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9634" w:type="dxa"/>
        <w:jc w:val="center"/>
        <w:tblLook w:val="04A0" w:firstRow="1" w:lastRow="0" w:firstColumn="1" w:lastColumn="0" w:noHBand="0" w:noVBand="1"/>
      </w:tblPr>
      <w:tblGrid>
        <w:gridCol w:w="684"/>
        <w:gridCol w:w="5144"/>
        <w:gridCol w:w="985"/>
        <w:gridCol w:w="1632"/>
        <w:gridCol w:w="1189"/>
      </w:tblGrid>
      <w:tr w:rsidR="002C528D" w:rsidRPr="002C528D" w:rsidTr="004268E3">
        <w:trPr>
          <w:jc w:val="center"/>
        </w:trPr>
        <w:tc>
          <w:tcPr>
            <w:tcW w:w="684" w:type="dxa"/>
            <w:shd w:val="clear" w:color="auto" w:fill="BFBFBF" w:themeFill="background1" w:themeFillShade="BF"/>
            <w:vAlign w:val="center"/>
          </w:tcPr>
          <w:p w:rsidR="009737F9" w:rsidRPr="002C528D" w:rsidRDefault="009737F9" w:rsidP="002C528D">
            <w:pPr>
              <w:jc w:val="center"/>
              <w:rPr>
                <w:rFonts w:cstheme="minorHAnsi"/>
              </w:rPr>
            </w:pPr>
            <w:r w:rsidRPr="002C528D">
              <w:rPr>
                <w:rFonts w:cstheme="minorHAnsi"/>
                <w:b/>
              </w:rPr>
              <w:t>ÍTEM N°:</w:t>
            </w:r>
          </w:p>
        </w:tc>
        <w:tc>
          <w:tcPr>
            <w:tcW w:w="5144" w:type="dxa"/>
            <w:shd w:val="clear" w:color="auto" w:fill="BFBFBF" w:themeFill="background1" w:themeFillShade="BF"/>
            <w:vAlign w:val="center"/>
          </w:tcPr>
          <w:p w:rsidR="009737F9" w:rsidRPr="002C528D" w:rsidRDefault="009737F9" w:rsidP="002C528D">
            <w:pPr>
              <w:jc w:val="center"/>
              <w:rPr>
                <w:rFonts w:cstheme="minorHAnsi"/>
              </w:rPr>
            </w:pPr>
            <w:r w:rsidRPr="002C528D">
              <w:rPr>
                <w:rFonts w:cstheme="minorHAnsi"/>
                <w:b/>
              </w:rPr>
              <w:t>DESCRIPCIÓN</w:t>
            </w:r>
          </w:p>
        </w:tc>
        <w:tc>
          <w:tcPr>
            <w:tcW w:w="985" w:type="dxa"/>
            <w:shd w:val="clear" w:color="auto" w:fill="BFBFBF" w:themeFill="background1" w:themeFillShade="BF"/>
            <w:vAlign w:val="center"/>
          </w:tcPr>
          <w:p w:rsidR="009737F9" w:rsidRPr="002C528D" w:rsidRDefault="009737F9" w:rsidP="002C528D">
            <w:pPr>
              <w:jc w:val="center"/>
              <w:rPr>
                <w:rFonts w:cstheme="minorHAnsi"/>
              </w:rPr>
            </w:pPr>
            <w:r w:rsidRPr="002C528D">
              <w:rPr>
                <w:rFonts w:cstheme="minorHAnsi"/>
                <w:b/>
              </w:rPr>
              <w:t>UNIDAD DE MEDIDA</w:t>
            </w:r>
          </w:p>
        </w:tc>
        <w:tc>
          <w:tcPr>
            <w:tcW w:w="1632" w:type="dxa"/>
            <w:shd w:val="clear" w:color="auto" w:fill="BFBFBF" w:themeFill="background1" w:themeFillShade="BF"/>
            <w:vAlign w:val="center"/>
          </w:tcPr>
          <w:p w:rsidR="009737F9" w:rsidRPr="002C528D" w:rsidRDefault="009737F9" w:rsidP="002C528D">
            <w:pPr>
              <w:jc w:val="center"/>
              <w:rPr>
                <w:rFonts w:cstheme="minorHAnsi"/>
              </w:rPr>
            </w:pPr>
            <w:r w:rsidRPr="002C528D">
              <w:rPr>
                <w:rFonts w:cstheme="minorHAnsi"/>
                <w:b/>
              </w:rPr>
              <w:t>PRESENTACION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:rsidR="009737F9" w:rsidRPr="002C528D" w:rsidRDefault="009737F9" w:rsidP="002C528D">
            <w:pPr>
              <w:jc w:val="center"/>
              <w:rPr>
                <w:rFonts w:cstheme="minorHAnsi"/>
              </w:rPr>
            </w:pPr>
            <w:r w:rsidRPr="002C528D">
              <w:rPr>
                <w:rFonts w:cstheme="minorHAnsi"/>
                <w:b/>
              </w:rPr>
              <w:t>CANTIDAD</w:t>
            </w:r>
          </w:p>
        </w:tc>
      </w:tr>
      <w:tr w:rsidR="00574520" w:rsidRPr="002C528D" w:rsidTr="004268E3">
        <w:trPr>
          <w:trHeight w:val="588"/>
          <w:jc w:val="center"/>
        </w:trPr>
        <w:tc>
          <w:tcPr>
            <w:tcW w:w="684" w:type="dxa"/>
            <w:shd w:val="clear" w:color="auto" w:fill="BFBFBF" w:themeFill="background1" w:themeFillShade="BF"/>
            <w:vAlign w:val="center"/>
          </w:tcPr>
          <w:p w:rsidR="00574520" w:rsidRPr="002C528D" w:rsidRDefault="00574520" w:rsidP="002C528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8950" w:type="dxa"/>
            <w:gridSpan w:val="4"/>
            <w:shd w:val="clear" w:color="auto" w:fill="BFBFBF" w:themeFill="background1" w:themeFillShade="BF"/>
            <w:vAlign w:val="center"/>
          </w:tcPr>
          <w:p w:rsidR="00574520" w:rsidRPr="002C528D" w:rsidRDefault="00574520" w:rsidP="002C528D">
            <w:pPr>
              <w:jc w:val="center"/>
              <w:rPr>
                <w:rFonts w:cstheme="minorHAnsi"/>
                <w:b/>
              </w:rPr>
            </w:pPr>
            <w:r w:rsidRPr="002C528D">
              <w:rPr>
                <w:rFonts w:cstheme="minorHAnsi"/>
                <w:b/>
              </w:rPr>
              <w:t>MANTENIMIENTO PREVENTIVO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1.1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VERIFICACIÓN E INSPECCIÓN DEL CORRECTO FUNCIONAMIENTO DEL PANEL DE ALARMAS Y LOS INDICADORES LED DE LAS PLACAS DE CADA GABINETE, LAS UNIDADES DE VENTILACIÓN Y ACCESORIOS Y EL CORRECTO FUNCIONAMIENTO DE LA CENTRAL TELEFÓNICA: CONSISTENTE EN QUE TODAS LAS TRONCALES ENTRANTES SUENEN EN SUS RESPECTIVAS TERMINALES PREESTABLECIDAS Y QUE LOS INTERNOS PUEDAN RECIBIR, REALIZAR Y TRANSFERIR LLAMADAS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1.2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Back-Up DE LA CONFIGURACIÓN DE LA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1.3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VERIFICACIÓN Y PRUEBA DEL FUNCIONAMIENTO DEL SOFTWARE DEL DETALLADOR DE LLAMADAS (</w:t>
            </w:r>
            <w:proofErr w:type="spellStart"/>
            <w:r w:rsidRPr="002C528D">
              <w:rPr>
                <w:rFonts w:cstheme="minorHAnsi"/>
                <w:color w:val="000000"/>
              </w:rPr>
              <w:t>Callxpres</w:t>
            </w:r>
            <w:proofErr w:type="spellEnd"/>
            <w:r w:rsidRPr="002C528D">
              <w:rPr>
                <w:rFonts w:cstheme="minorHAnsi"/>
                <w:color w:val="000000"/>
              </w:rPr>
              <w:t xml:space="preserve">) INSTALADA EN LA PC DE LA CENTRAL TELEFÓNICA 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1.4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PRUEBA DEL FUNCIONAMIENTO DEL SISTEMA DE BATERÍAS DE LA FUENTE DE ENERGÍA DE RESPALDO DE LA CENTRAL TELEFÓNICA 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1.5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LIMPIEZA DE LOS RACKS, TODOS LOS GABINETES, LAS DOS UPS Y EL BANCO DE BATERÍAS DE LA CENTRAL TELEFONICA 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1.6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VERIFICACIÓN DEL SISTEMA A TIERRA DE LA FUENTE DE ENERGÍA DEL SISTEMA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574520" w:rsidRPr="002C528D" w:rsidTr="004268E3">
        <w:trPr>
          <w:trHeight w:val="496"/>
          <w:jc w:val="center"/>
        </w:trPr>
        <w:tc>
          <w:tcPr>
            <w:tcW w:w="684" w:type="dxa"/>
            <w:shd w:val="clear" w:color="auto" w:fill="BFBFBF" w:themeFill="background1" w:themeFillShade="BF"/>
            <w:vAlign w:val="center"/>
          </w:tcPr>
          <w:p w:rsidR="00574520" w:rsidRPr="002C528D" w:rsidRDefault="00574520" w:rsidP="002C528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8950" w:type="dxa"/>
            <w:gridSpan w:val="4"/>
            <w:shd w:val="clear" w:color="auto" w:fill="BFBFBF" w:themeFill="background1" w:themeFillShade="BF"/>
            <w:vAlign w:val="center"/>
          </w:tcPr>
          <w:p w:rsidR="00574520" w:rsidRPr="002C528D" w:rsidRDefault="00574520" w:rsidP="002C528D">
            <w:pPr>
              <w:jc w:val="center"/>
              <w:rPr>
                <w:rFonts w:cstheme="minorHAnsi"/>
              </w:rPr>
            </w:pPr>
            <w:r w:rsidRPr="002C528D">
              <w:rPr>
                <w:rFonts w:cstheme="minorHAnsi"/>
                <w:b/>
              </w:rPr>
              <w:t>MANTENIMIENTO CORRECTIVO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Gabinete de la Central Telefónica NEC SV9300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del Gabinete de la Central telefónica NEC SV9300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Fuente de Gabinete Principal de la Central Telefónica NEC SV9300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fuente de Gabinete Principal de la Central telefónica NEC SV9300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2.5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Fuente de Gabinete de expansión de la Central Telefónica NEC SV9300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2.6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fuente de Gabinete de expansión de la Central telefónica NEC SV9300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2.7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Placa para 08 internos digitales - GPZ-8DLC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2.8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Placa para 08 internos digitales - GPZ-8DLC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2.9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Placa para 08 internos analógicos - GPZ-8LCF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2.10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Placa para 08 internos analógicos - GPZ-8LCF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lastRenderedPageBreak/>
              <w:t>2.11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Placa para 04 internos analógicos – GPZ-4LCF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2.12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Placa para 04 internos analógicos – GPZ-4LCF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2.13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Placa para 04 troncales analógicas COPACO - GCD4COTA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2.14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Placa para 04 troncales analógicas COPACO - GCD4COTA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2.15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Placa para 04 troncales analógicas COPACO - GPZ4COTE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2.16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Placa para 04 troncales analógicas COPACO - GPZ4COTE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2.17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Placa para troncal digital E1 – COPACO - GCD-PRTA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2.18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Placa para troncal digital E1 – COPACO - GCD-PRTA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trHeight w:val="430"/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2.19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Par de modem óptico para línea E1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2.20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Par de modem óptico para línea E1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2.21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Teléfono Ejecutivo de 24 botones – DTK-24D-3(BK)TEL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2.22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Teléfono Ejecutivo de 24 botones – DTK-24D-3(BK)TEL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2.23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Teléfono Ejecutivo de 24 botones – DTK-32D-3(BK)TEL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2.24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Teléfono Ejecutivo de 24 botones – DTK-32D-3(BK)TEL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2.25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Consola Operadora - DCK-60-2(WH)CONSOLE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2.26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Consola Operadora - DCK-60-2(WH)CONSOLE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2.27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Auricular con micrófono SV8300 H261N SUPRAPLUS BINAURAL HEADSET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2.28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Auricular con micrófono SV8300 H261N SUPRAPLUS BINAURAL HEADSET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trHeight w:val="482"/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2.29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Provisión de </w:t>
            </w:r>
            <w:proofErr w:type="spellStart"/>
            <w:r w:rsidRPr="002C528D">
              <w:rPr>
                <w:rFonts w:cstheme="minorHAnsi"/>
                <w:color w:val="000000"/>
              </w:rPr>
              <w:t>Bateria</w:t>
            </w:r>
            <w:proofErr w:type="spellEnd"/>
            <w:r w:rsidRPr="002C528D">
              <w:rPr>
                <w:rFonts w:cstheme="minorHAnsi"/>
                <w:color w:val="000000"/>
              </w:rPr>
              <w:t xml:space="preserve"> 12V – 17 </w:t>
            </w:r>
            <w:proofErr w:type="spellStart"/>
            <w:r w:rsidRPr="002C528D">
              <w:rPr>
                <w:rFonts w:cstheme="minorHAnsi"/>
                <w:color w:val="000000"/>
              </w:rPr>
              <w:t>amp</w:t>
            </w:r>
            <w:proofErr w:type="spellEnd"/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trHeight w:val="418"/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2.30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Mano de Obra para cambio de batería 12V - 17amp 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2.31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Cable de 2 pares telefónicos (cotizar por 1 metro)</w:t>
            </w:r>
          </w:p>
        </w:tc>
        <w:tc>
          <w:tcPr>
            <w:tcW w:w="985" w:type="dxa"/>
            <w:vAlign w:val="center"/>
          </w:tcPr>
          <w:p w:rsidR="002C528D" w:rsidRPr="002C528D" w:rsidRDefault="004268E3" w:rsidP="002C528D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Metro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2.32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Mano de Obra para cambio de Cable de 2 pares telefónicos 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  <w:r w:rsidR="004268E3">
              <w:rPr>
                <w:rFonts w:cstheme="minorHAnsi"/>
                <w:color w:val="000000"/>
              </w:rPr>
              <w:t xml:space="preserve"> Medida Global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4268E3" w:rsidRPr="002C528D" w:rsidTr="004268E3">
        <w:trPr>
          <w:jc w:val="center"/>
        </w:trPr>
        <w:tc>
          <w:tcPr>
            <w:tcW w:w="684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2.33</w:t>
            </w:r>
          </w:p>
        </w:tc>
        <w:tc>
          <w:tcPr>
            <w:tcW w:w="5144" w:type="dxa"/>
            <w:vAlign w:val="center"/>
          </w:tcPr>
          <w:p w:rsidR="004268E3" w:rsidRPr="002C528D" w:rsidRDefault="004268E3" w:rsidP="004268E3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Cable de 31 pares telefónicos (cotizar por 1 metro)</w:t>
            </w:r>
          </w:p>
        </w:tc>
        <w:tc>
          <w:tcPr>
            <w:tcW w:w="985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Metro</w:t>
            </w:r>
          </w:p>
        </w:tc>
        <w:tc>
          <w:tcPr>
            <w:tcW w:w="1632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4268E3" w:rsidRPr="002C528D" w:rsidTr="004268E3">
        <w:trPr>
          <w:jc w:val="center"/>
        </w:trPr>
        <w:tc>
          <w:tcPr>
            <w:tcW w:w="684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2.34</w:t>
            </w:r>
          </w:p>
        </w:tc>
        <w:tc>
          <w:tcPr>
            <w:tcW w:w="5144" w:type="dxa"/>
            <w:vAlign w:val="center"/>
          </w:tcPr>
          <w:p w:rsidR="004268E3" w:rsidRPr="002C528D" w:rsidRDefault="004268E3" w:rsidP="004268E3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Mano de Obra para cambio de Cable de 31 pares telefónicos </w:t>
            </w:r>
            <w:bookmarkStart w:id="0" w:name="_GoBack"/>
            <w:bookmarkEnd w:id="0"/>
          </w:p>
        </w:tc>
        <w:tc>
          <w:tcPr>
            <w:tcW w:w="985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  <w:r>
              <w:rPr>
                <w:rFonts w:cstheme="minorHAnsi"/>
                <w:color w:val="000000"/>
              </w:rPr>
              <w:t xml:space="preserve"> Medida Global</w:t>
            </w:r>
          </w:p>
        </w:tc>
        <w:tc>
          <w:tcPr>
            <w:tcW w:w="1632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4268E3" w:rsidRPr="002C528D" w:rsidRDefault="004268E3" w:rsidP="004268E3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trHeight w:val="484"/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lastRenderedPageBreak/>
              <w:t>2.35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Provisión de Canaletas plásticas 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2.36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Mano de Obra para cambio de Canaletas plásticas 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trHeight w:val="425"/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2.37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Protector de líneas externas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2.38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Protector de líneas externas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trHeight w:val="439"/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2.39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Toma externa RJ11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2.40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y conexión de Toma externa RJ11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trHeight w:val="423"/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2.41</w:t>
            </w:r>
          </w:p>
        </w:tc>
        <w:tc>
          <w:tcPr>
            <w:tcW w:w="5144" w:type="dxa"/>
            <w:vAlign w:val="center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UPS externo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2.42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UPS externo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2.43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UPS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2.44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UPS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2.45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Impresora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2.46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Impresora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2.47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Provisión de </w:t>
            </w:r>
            <w:proofErr w:type="spellStart"/>
            <w:r w:rsidRPr="002C528D">
              <w:rPr>
                <w:rFonts w:cstheme="minorHAnsi"/>
                <w:color w:val="000000"/>
              </w:rPr>
              <w:t>Toner</w:t>
            </w:r>
            <w:proofErr w:type="spellEnd"/>
            <w:r w:rsidRPr="002C528D">
              <w:rPr>
                <w:rFonts w:cstheme="minorHAnsi"/>
                <w:color w:val="000000"/>
              </w:rPr>
              <w:t xml:space="preserve"> o tinta de impresora de PC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2.48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 xml:space="preserve">Mano de Obra para cambio de </w:t>
            </w:r>
            <w:proofErr w:type="spellStart"/>
            <w:r w:rsidRPr="002C528D">
              <w:rPr>
                <w:rFonts w:cstheme="minorHAnsi"/>
                <w:color w:val="000000"/>
              </w:rPr>
              <w:t>Toner</w:t>
            </w:r>
            <w:proofErr w:type="spellEnd"/>
            <w:r w:rsidRPr="002C528D">
              <w:rPr>
                <w:rFonts w:cstheme="minorHAnsi"/>
                <w:color w:val="000000"/>
              </w:rPr>
              <w:t xml:space="preserve"> o tinta de impresora de PC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2.49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Teclado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2.50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Teclado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2.51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Provisión de Mouse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  <w:tr w:rsidR="002C528D" w:rsidRPr="002C528D" w:rsidTr="004268E3">
        <w:trPr>
          <w:jc w:val="center"/>
        </w:trPr>
        <w:tc>
          <w:tcPr>
            <w:tcW w:w="684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2.52</w:t>
            </w:r>
          </w:p>
        </w:tc>
        <w:tc>
          <w:tcPr>
            <w:tcW w:w="5144" w:type="dxa"/>
          </w:tcPr>
          <w:p w:rsidR="002C528D" w:rsidRPr="002C528D" w:rsidRDefault="002C528D" w:rsidP="002C528D">
            <w:pPr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Mano de Obra para cambio de Mouse de PC de administración de central telefónica</w:t>
            </w:r>
          </w:p>
        </w:tc>
        <w:tc>
          <w:tcPr>
            <w:tcW w:w="985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Unidad</w:t>
            </w:r>
          </w:p>
        </w:tc>
        <w:tc>
          <w:tcPr>
            <w:tcW w:w="1632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Evento</w:t>
            </w:r>
          </w:p>
        </w:tc>
        <w:tc>
          <w:tcPr>
            <w:tcW w:w="1189" w:type="dxa"/>
            <w:vAlign w:val="center"/>
          </w:tcPr>
          <w:p w:rsidR="002C528D" w:rsidRPr="002C528D" w:rsidRDefault="002C528D" w:rsidP="002C528D">
            <w:pPr>
              <w:jc w:val="center"/>
              <w:rPr>
                <w:rFonts w:cstheme="minorHAnsi"/>
                <w:color w:val="000000"/>
              </w:rPr>
            </w:pPr>
            <w:r w:rsidRPr="002C528D">
              <w:rPr>
                <w:rFonts w:cstheme="minorHAnsi"/>
                <w:color w:val="000000"/>
              </w:rPr>
              <w:t>1</w:t>
            </w:r>
          </w:p>
        </w:tc>
      </w:tr>
    </w:tbl>
    <w:p w:rsidR="009737F9" w:rsidRPr="009737F9" w:rsidRDefault="009737F9" w:rsidP="009737F9">
      <w:pPr>
        <w:rPr>
          <w:rFonts w:cstheme="minorHAnsi"/>
        </w:rPr>
      </w:pPr>
    </w:p>
    <w:sectPr w:rsidR="009737F9" w:rsidRPr="009737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A4600"/>
    <w:multiLevelType w:val="hybridMultilevel"/>
    <w:tmpl w:val="472E359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10A2D"/>
    <w:multiLevelType w:val="hybridMultilevel"/>
    <w:tmpl w:val="3BD4C2BE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463F2"/>
    <w:multiLevelType w:val="hybridMultilevel"/>
    <w:tmpl w:val="23E8F074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2701E"/>
    <w:multiLevelType w:val="hybridMultilevel"/>
    <w:tmpl w:val="70F2966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150FB"/>
    <w:multiLevelType w:val="hybridMultilevel"/>
    <w:tmpl w:val="ED26769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0B1D"/>
    <w:multiLevelType w:val="hybridMultilevel"/>
    <w:tmpl w:val="D932FEDA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8A236A"/>
    <w:multiLevelType w:val="hybridMultilevel"/>
    <w:tmpl w:val="2BEA2A90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76A"/>
    <w:rsid w:val="002C528D"/>
    <w:rsid w:val="0032776A"/>
    <w:rsid w:val="004268E3"/>
    <w:rsid w:val="00431687"/>
    <w:rsid w:val="004A6BAE"/>
    <w:rsid w:val="00574520"/>
    <w:rsid w:val="009737F9"/>
    <w:rsid w:val="00F4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94B2D"/>
  <w15:chartTrackingRefBased/>
  <w15:docId w15:val="{6C9AD4BB-1478-4AB1-A812-154E93FF9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2776A"/>
    <w:pPr>
      <w:ind w:left="720"/>
      <w:contextualSpacing/>
    </w:pPr>
  </w:style>
  <w:style w:type="table" w:styleId="Tablaconcuadrcula">
    <w:name w:val="Table Grid"/>
    <w:basedOn w:val="Tablanormal"/>
    <w:uiPriority w:val="39"/>
    <w:rsid w:val="004A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C70EA74-6D4C-4D04-BAE2-348DC2B1BE48}"/>
</file>

<file path=customXml/itemProps2.xml><?xml version="1.0" encoding="utf-8"?>
<ds:datastoreItem xmlns:ds="http://schemas.openxmlformats.org/officeDocument/2006/customXml" ds:itemID="{221AFD87-2B50-46B1-8F70-EE0E4B355E1B}"/>
</file>

<file path=customXml/itemProps3.xml><?xml version="1.0" encoding="utf-8"?>
<ds:datastoreItem xmlns:ds="http://schemas.openxmlformats.org/officeDocument/2006/customXml" ds:itemID="{76E62DBD-B61F-48E4-8E72-6FB194FF12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879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Roman Reyes Draguisevich</dc:creator>
  <cp:keywords/>
  <dc:description/>
  <cp:lastModifiedBy>Diego Roman Reyes Draguisevich</cp:lastModifiedBy>
  <cp:revision>2</cp:revision>
  <dcterms:created xsi:type="dcterms:W3CDTF">2022-03-11T11:35:00Z</dcterms:created>
  <dcterms:modified xsi:type="dcterms:W3CDTF">2022-03-16T16:05:00Z</dcterms:modified>
</cp:coreProperties>
</file>