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67" w:type="dxa"/>
        <w:tblCellMar>
          <w:left w:w="70" w:type="dxa"/>
          <w:right w:w="70" w:type="dxa"/>
        </w:tblCellMar>
        <w:tblLook w:val="04A0" w:firstRow="1" w:lastRow="0" w:firstColumn="1" w:lastColumn="0" w:noHBand="0" w:noVBand="1"/>
      </w:tblPr>
      <w:tblGrid>
        <w:gridCol w:w="699"/>
        <w:gridCol w:w="2107"/>
        <w:gridCol w:w="4844"/>
        <w:gridCol w:w="1417"/>
      </w:tblGrid>
      <w:tr w:rsidR="001652C7" w:rsidRPr="001652C7" w14:paraId="01526868" w14:textId="77777777" w:rsidTr="001652C7">
        <w:trPr>
          <w:trHeight w:val="420"/>
        </w:trPr>
        <w:tc>
          <w:tcPr>
            <w:tcW w:w="9067" w:type="dxa"/>
            <w:gridSpan w:val="4"/>
            <w:tcBorders>
              <w:top w:val="single" w:sz="4" w:space="0" w:color="auto"/>
              <w:left w:val="single" w:sz="4" w:space="0" w:color="auto"/>
              <w:bottom w:val="single" w:sz="4" w:space="0" w:color="auto"/>
              <w:right w:val="single" w:sz="4" w:space="0" w:color="auto"/>
            </w:tcBorders>
            <w:shd w:val="clear" w:color="000000" w:fill="BDD6EE"/>
            <w:vAlign w:val="center"/>
            <w:hideMark/>
          </w:tcPr>
          <w:p w14:paraId="433C749C" w14:textId="77777777" w:rsidR="001652C7" w:rsidRPr="001652C7" w:rsidRDefault="001652C7" w:rsidP="001652C7">
            <w:pPr>
              <w:spacing w:after="0" w:line="240" w:lineRule="auto"/>
              <w:jc w:val="center"/>
              <w:rPr>
                <w:rFonts w:ascii="Arial" w:eastAsia="Times New Roman" w:hAnsi="Arial" w:cs="Arial"/>
                <w:b/>
                <w:bCs/>
                <w:sz w:val="32"/>
                <w:szCs w:val="32"/>
                <w:lang w:val="es-PY" w:eastAsia="es-PY"/>
              </w:rPr>
            </w:pPr>
            <w:r w:rsidRPr="001652C7">
              <w:rPr>
                <w:rFonts w:ascii="Arial" w:eastAsia="Times New Roman" w:hAnsi="Arial" w:cs="Arial"/>
                <w:b/>
                <w:bCs/>
                <w:sz w:val="32"/>
                <w:szCs w:val="32"/>
                <w:lang w:val="es-PY" w:eastAsia="es-PY"/>
              </w:rPr>
              <w:t>3 - Computadoras Tipo 3 - Avanzada</w:t>
            </w:r>
          </w:p>
        </w:tc>
      </w:tr>
      <w:tr w:rsidR="001652C7" w:rsidRPr="001652C7" w14:paraId="50DF7134" w14:textId="77777777" w:rsidTr="001652C7">
        <w:trPr>
          <w:trHeight w:val="528"/>
        </w:trPr>
        <w:tc>
          <w:tcPr>
            <w:tcW w:w="699" w:type="dxa"/>
            <w:tcBorders>
              <w:top w:val="nil"/>
              <w:left w:val="single" w:sz="4" w:space="0" w:color="auto"/>
              <w:bottom w:val="single" w:sz="4" w:space="0" w:color="auto"/>
              <w:right w:val="single" w:sz="4" w:space="0" w:color="auto"/>
            </w:tcBorders>
            <w:shd w:val="clear" w:color="000000" w:fill="C6E0B4"/>
            <w:vAlign w:val="center"/>
            <w:hideMark/>
          </w:tcPr>
          <w:p w14:paraId="517C0831"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Ítems </w:t>
            </w:r>
          </w:p>
        </w:tc>
        <w:tc>
          <w:tcPr>
            <w:tcW w:w="2107" w:type="dxa"/>
            <w:tcBorders>
              <w:top w:val="nil"/>
              <w:left w:val="nil"/>
              <w:bottom w:val="single" w:sz="4" w:space="0" w:color="auto"/>
              <w:right w:val="single" w:sz="4" w:space="0" w:color="auto"/>
            </w:tcBorders>
            <w:shd w:val="clear" w:color="000000" w:fill="C6E0B4"/>
            <w:vAlign w:val="center"/>
            <w:hideMark/>
          </w:tcPr>
          <w:p w14:paraId="1E53124D"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ESPECIFICACIONES TÉCNICAS </w:t>
            </w:r>
          </w:p>
        </w:tc>
        <w:tc>
          <w:tcPr>
            <w:tcW w:w="4844" w:type="dxa"/>
            <w:tcBorders>
              <w:top w:val="nil"/>
              <w:left w:val="nil"/>
              <w:bottom w:val="single" w:sz="4" w:space="0" w:color="auto"/>
              <w:right w:val="single" w:sz="4" w:space="0" w:color="auto"/>
            </w:tcBorders>
            <w:shd w:val="clear" w:color="000000" w:fill="C6E0B4"/>
            <w:vAlign w:val="center"/>
            <w:hideMark/>
          </w:tcPr>
          <w:p w14:paraId="73F1D263"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Características </w:t>
            </w:r>
          </w:p>
        </w:tc>
        <w:tc>
          <w:tcPr>
            <w:tcW w:w="1417" w:type="dxa"/>
            <w:tcBorders>
              <w:top w:val="nil"/>
              <w:left w:val="nil"/>
              <w:bottom w:val="single" w:sz="4" w:space="0" w:color="auto"/>
              <w:right w:val="single" w:sz="4" w:space="0" w:color="auto"/>
            </w:tcBorders>
            <w:shd w:val="clear" w:color="000000" w:fill="C6E0B4"/>
            <w:vAlign w:val="center"/>
            <w:hideMark/>
          </w:tcPr>
          <w:p w14:paraId="1F210592"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Mínimo Exigido </w:t>
            </w:r>
          </w:p>
        </w:tc>
      </w:tr>
      <w:tr w:rsidR="001652C7" w:rsidRPr="001652C7" w14:paraId="6CC2A59C" w14:textId="77777777" w:rsidTr="001652C7">
        <w:trPr>
          <w:trHeight w:val="792"/>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2706B674"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w:t>
            </w:r>
          </w:p>
        </w:tc>
        <w:tc>
          <w:tcPr>
            <w:tcW w:w="2107" w:type="dxa"/>
            <w:tcBorders>
              <w:top w:val="nil"/>
              <w:left w:val="nil"/>
              <w:bottom w:val="single" w:sz="4" w:space="0" w:color="auto"/>
              <w:right w:val="single" w:sz="4" w:space="0" w:color="auto"/>
            </w:tcBorders>
            <w:shd w:val="clear" w:color="auto" w:fill="auto"/>
            <w:vAlign w:val="center"/>
            <w:hideMark/>
          </w:tcPr>
          <w:p w14:paraId="47923C75"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Marca </w:t>
            </w:r>
          </w:p>
        </w:tc>
        <w:tc>
          <w:tcPr>
            <w:tcW w:w="4844" w:type="dxa"/>
            <w:tcBorders>
              <w:top w:val="nil"/>
              <w:left w:val="nil"/>
              <w:bottom w:val="single" w:sz="4" w:space="0" w:color="auto"/>
              <w:right w:val="single" w:sz="4" w:space="0" w:color="auto"/>
            </w:tcBorders>
            <w:shd w:val="clear" w:color="auto" w:fill="auto"/>
            <w:vAlign w:val="center"/>
            <w:hideMark/>
          </w:tcPr>
          <w:p w14:paraId="502636CF"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Indicar exactamente, de manera a comprobar en el catálogo on-line del fabricante. </w:t>
            </w:r>
          </w:p>
        </w:tc>
        <w:tc>
          <w:tcPr>
            <w:tcW w:w="1417" w:type="dxa"/>
            <w:tcBorders>
              <w:top w:val="nil"/>
              <w:left w:val="nil"/>
              <w:bottom w:val="single" w:sz="4" w:space="0" w:color="auto"/>
              <w:right w:val="single" w:sz="4" w:space="0" w:color="auto"/>
            </w:tcBorders>
            <w:shd w:val="clear" w:color="auto" w:fill="auto"/>
            <w:vAlign w:val="center"/>
            <w:hideMark/>
          </w:tcPr>
          <w:p w14:paraId="6511890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22093F70" w14:textId="77777777" w:rsidTr="001652C7">
        <w:trPr>
          <w:trHeight w:val="792"/>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02584A3C"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w:t>
            </w:r>
          </w:p>
        </w:tc>
        <w:tc>
          <w:tcPr>
            <w:tcW w:w="2107" w:type="dxa"/>
            <w:tcBorders>
              <w:top w:val="nil"/>
              <w:left w:val="nil"/>
              <w:bottom w:val="single" w:sz="4" w:space="0" w:color="auto"/>
              <w:right w:val="single" w:sz="4" w:space="0" w:color="auto"/>
            </w:tcBorders>
            <w:shd w:val="clear" w:color="auto" w:fill="auto"/>
            <w:vAlign w:val="center"/>
            <w:hideMark/>
          </w:tcPr>
          <w:p w14:paraId="10249D51"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Modelo </w:t>
            </w:r>
          </w:p>
        </w:tc>
        <w:tc>
          <w:tcPr>
            <w:tcW w:w="4844" w:type="dxa"/>
            <w:tcBorders>
              <w:top w:val="nil"/>
              <w:left w:val="nil"/>
              <w:bottom w:val="single" w:sz="4" w:space="0" w:color="auto"/>
              <w:right w:val="single" w:sz="4" w:space="0" w:color="auto"/>
            </w:tcBorders>
            <w:shd w:val="clear" w:color="auto" w:fill="auto"/>
            <w:vAlign w:val="center"/>
            <w:hideMark/>
          </w:tcPr>
          <w:p w14:paraId="67B3E4C6"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Indicar exactamente, de manera a comprobar en el catálogo on-line del fabricante. </w:t>
            </w:r>
          </w:p>
        </w:tc>
        <w:tc>
          <w:tcPr>
            <w:tcW w:w="1417" w:type="dxa"/>
            <w:tcBorders>
              <w:top w:val="nil"/>
              <w:left w:val="nil"/>
              <w:bottom w:val="single" w:sz="4" w:space="0" w:color="auto"/>
              <w:right w:val="single" w:sz="4" w:space="0" w:color="auto"/>
            </w:tcBorders>
            <w:shd w:val="clear" w:color="auto" w:fill="auto"/>
            <w:vAlign w:val="center"/>
            <w:hideMark/>
          </w:tcPr>
          <w:p w14:paraId="7B5C612F"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7FC80324" w14:textId="77777777" w:rsidTr="001652C7">
        <w:trPr>
          <w:trHeight w:val="792"/>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57D36CCD"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3</w:t>
            </w:r>
          </w:p>
        </w:tc>
        <w:tc>
          <w:tcPr>
            <w:tcW w:w="2107" w:type="dxa"/>
            <w:tcBorders>
              <w:top w:val="nil"/>
              <w:left w:val="nil"/>
              <w:bottom w:val="single" w:sz="4" w:space="0" w:color="auto"/>
              <w:right w:val="single" w:sz="4" w:space="0" w:color="auto"/>
            </w:tcBorders>
            <w:shd w:val="clear" w:color="auto" w:fill="auto"/>
            <w:vAlign w:val="center"/>
            <w:hideMark/>
          </w:tcPr>
          <w:p w14:paraId="6501C864"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Numero de Parte del fabricante del Equipo. </w:t>
            </w:r>
          </w:p>
        </w:tc>
        <w:tc>
          <w:tcPr>
            <w:tcW w:w="4844" w:type="dxa"/>
            <w:tcBorders>
              <w:top w:val="nil"/>
              <w:left w:val="nil"/>
              <w:bottom w:val="single" w:sz="4" w:space="0" w:color="auto"/>
              <w:right w:val="single" w:sz="4" w:space="0" w:color="auto"/>
            </w:tcBorders>
            <w:shd w:val="clear" w:color="auto" w:fill="auto"/>
            <w:vAlign w:val="center"/>
            <w:hideMark/>
          </w:tcPr>
          <w:p w14:paraId="10718EF4"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Indicar exactamente, de manera a comprobar en el catálogo on-line del fabricante. </w:t>
            </w:r>
          </w:p>
        </w:tc>
        <w:tc>
          <w:tcPr>
            <w:tcW w:w="1417" w:type="dxa"/>
            <w:tcBorders>
              <w:top w:val="nil"/>
              <w:left w:val="nil"/>
              <w:bottom w:val="single" w:sz="4" w:space="0" w:color="auto"/>
              <w:right w:val="single" w:sz="4" w:space="0" w:color="auto"/>
            </w:tcBorders>
            <w:shd w:val="clear" w:color="auto" w:fill="auto"/>
            <w:vAlign w:val="center"/>
            <w:hideMark/>
          </w:tcPr>
          <w:p w14:paraId="6F85EC52"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69534247" w14:textId="77777777" w:rsidTr="001652C7">
        <w:trPr>
          <w:trHeight w:val="528"/>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372D77EF"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4</w:t>
            </w:r>
          </w:p>
        </w:tc>
        <w:tc>
          <w:tcPr>
            <w:tcW w:w="2107" w:type="dxa"/>
            <w:tcBorders>
              <w:top w:val="nil"/>
              <w:left w:val="nil"/>
              <w:bottom w:val="single" w:sz="4" w:space="0" w:color="auto"/>
              <w:right w:val="single" w:sz="4" w:space="0" w:color="auto"/>
            </w:tcBorders>
            <w:shd w:val="clear" w:color="auto" w:fill="auto"/>
            <w:vAlign w:val="center"/>
            <w:hideMark/>
          </w:tcPr>
          <w:p w14:paraId="665EEF67"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Origen / Procedencia </w:t>
            </w:r>
          </w:p>
        </w:tc>
        <w:tc>
          <w:tcPr>
            <w:tcW w:w="4844" w:type="dxa"/>
            <w:tcBorders>
              <w:top w:val="nil"/>
              <w:left w:val="nil"/>
              <w:bottom w:val="single" w:sz="4" w:space="0" w:color="auto"/>
              <w:right w:val="single" w:sz="4" w:space="0" w:color="auto"/>
            </w:tcBorders>
            <w:shd w:val="clear" w:color="auto" w:fill="auto"/>
            <w:vAlign w:val="center"/>
            <w:hideMark/>
          </w:tcPr>
          <w:p w14:paraId="63132B9E"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Indicar. </w:t>
            </w:r>
          </w:p>
        </w:tc>
        <w:tc>
          <w:tcPr>
            <w:tcW w:w="1417" w:type="dxa"/>
            <w:tcBorders>
              <w:top w:val="nil"/>
              <w:left w:val="nil"/>
              <w:bottom w:val="single" w:sz="4" w:space="0" w:color="auto"/>
              <w:right w:val="single" w:sz="4" w:space="0" w:color="auto"/>
            </w:tcBorders>
            <w:shd w:val="clear" w:color="auto" w:fill="auto"/>
            <w:vAlign w:val="center"/>
            <w:hideMark/>
          </w:tcPr>
          <w:p w14:paraId="717D2722"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3C0904CB" w14:textId="77777777" w:rsidTr="001652C7">
        <w:trPr>
          <w:trHeight w:val="288"/>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3A22929B"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5</w:t>
            </w:r>
          </w:p>
        </w:tc>
        <w:tc>
          <w:tcPr>
            <w:tcW w:w="2107" w:type="dxa"/>
            <w:tcBorders>
              <w:top w:val="nil"/>
              <w:left w:val="nil"/>
              <w:bottom w:val="single" w:sz="4" w:space="0" w:color="auto"/>
              <w:right w:val="single" w:sz="4" w:space="0" w:color="auto"/>
            </w:tcBorders>
            <w:shd w:val="clear" w:color="auto" w:fill="auto"/>
            <w:vAlign w:val="center"/>
            <w:hideMark/>
          </w:tcPr>
          <w:p w14:paraId="5B5F24F7"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Cantidad </w:t>
            </w:r>
          </w:p>
        </w:tc>
        <w:tc>
          <w:tcPr>
            <w:tcW w:w="4844" w:type="dxa"/>
            <w:tcBorders>
              <w:top w:val="nil"/>
              <w:left w:val="nil"/>
              <w:bottom w:val="single" w:sz="4" w:space="0" w:color="auto"/>
              <w:right w:val="single" w:sz="4" w:space="0" w:color="auto"/>
            </w:tcBorders>
            <w:shd w:val="clear" w:color="auto" w:fill="auto"/>
            <w:vAlign w:val="center"/>
            <w:hideMark/>
          </w:tcPr>
          <w:p w14:paraId="6C19FDB5" w14:textId="77777777" w:rsidR="001652C7" w:rsidRPr="001652C7" w:rsidRDefault="001652C7" w:rsidP="001652C7">
            <w:pPr>
              <w:spacing w:after="0" w:line="240" w:lineRule="auto"/>
              <w:rPr>
                <w:rFonts w:ascii="Arial" w:eastAsia="Times New Roman" w:hAnsi="Arial" w:cs="Arial"/>
                <w:lang w:val="es-PY" w:eastAsia="es-PY"/>
              </w:rPr>
            </w:pPr>
            <w:r w:rsidRPr="001652C7">
              <w:rPr>
                <w:rFonts w:ascii="Arial" w:eastAsia="Times New Roman" w:hAnsi="Arial" w:cs="Arial"/>
                <w:lang w:val="es-PY" w:eastAsia="es-PY"/>
              </w:rPr>
              <w:t>Indicar.</w:t>
            </w:r>
          </w:p>
        </w:tc>
        <w:tc>
          <w:tcPr>
            <w:tcW w:w="1417" w:type="dxa"/>
            <w:tcBorders>
              <w:top w:val="nil"/>
              <w:left w:val="nil"/>
              <w:bottom w:val="single" w:sz="4" w:space="0" w:color="auto"/>
              <w:right w:val="single" w:sz="4" w:space="0" w:color="auto"/>
            </w:tcBorders>
            <w:shd w:val="clear" w:color="auto" w:fill="auto"/>
            <w:vAlign w:val="center"/>
            <w:hideMark/>
          </w:tcPr>
          <w:p w14:paraId="3C26EAC3"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648879EC" w14:textId="77777777" w:rsidTr="001652C7">
        <w:trPr>
          <w:trHeight w:val="1320"/>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4109C44D"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6</w:t>
            </w:r>
          </w:p>
        </w:tc>
        <w:tc>
          <w:tcPr>
            <w:tcW w:w="2107" w:type="dxa"/>
            <w:tcBorders>
              <w:top w:val="nil"/>
              <w:left w:val="nil"/>
              <w:bottom w:val="single" w:sz="4" w:space="0" w:color="auto"/>
              <w:right w:val="single" w:sz="4" w:space="0" w:color="auto"/>
            </w:tcBorders>
            <w:shd w:val="clear" w:color="auto" w:fill="auto"/>
            <w:vAlign w:val="center"/>
            <w:hideMark/>
          </w:tcPr>
          <w:p w14:paraId="2EBC8EAC"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Chasis </w:t>
            </w:r>
          </w:p>
        </w:tc>
        <w:tc>
          <w:tcPr>
            <w:tcW w:w="4844" w:type="dxa"/>
            <w:tcBorders>
              <w:top w:val="nil"/>
              <w:left w:val="nil"/>
              <w:bottom w:val="single" w:sz="4" w:space="0" w:color="auto"/>
              <w:right w:val="single" w:sz="4" w:space="0" w:color="auto"/>
            </w:tcBorders>
            <w:shd w:val="clear" w:color="000000" w:fill="FFFFFF"/>
            <w:vAlign w:val="center"/>
            <w:hideMark/>
          </w:tcPr>
          <w:p w14:paraId="12BA2804" w14:textId="0326CF00"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Torre, Mini torre, Micro Torre o Small </w:t>
            </w:r>
            <w:proofErr w:type="spellStart"/>
            <w:r w:rsidRPr="001652C7">
              <w:rPr>
                <w:rFonts w:ascii="Arial" w:eastAsia="Times New Roman" w:hAnsi="Arial" w:cs="Arial"/>
                <w:sz w:val="20"/>
                <w:szCs w:val="20"/>
                <w:lang w:val="es-PY" w:eastAsia="es-PY"/>
              </w:rPr>
              <w:t>Form</w:t>
            </w:r>
            <w:proofErr w:type="spellEnd"/>
            <w:r w:rsidRPr="001652C7">
              <w:rPr>
                <w:rFonts w:ascii="Arial" w:eastAsia="Times New Roman" w:hAnsi="Arial" w:cs="Arial"/>
                <w:sz w:val="20"/>
                <w:szCs w:val="20"/>
                <w:lang w:val="es-PY" w:eastAsia="es-PY"/>
              </w:rPr>
              <w:t xml:space="preserve"> Factor (SFF). </w:t>
            </w:r>
            <w:r w:rsidRPr="001652C7">
              <w:rPr>
                <w:rFonts w:ascii="Arial" w:eastAsia="Times New Roman" w:hAnsi="Arial" w:cs="Arial"/>
                <w:sz w:val="20"/>
                <w:szCs w:val="20"/>
                <w:lang w:val="es-PY" w:eastAsia="es-PY"/>
              </w:rPr>
              <w:br/>
              <w:t>El tipo de chasis puede ser elegido por la convocante siempre y cuando se encuentre en lo propuesto en este ítem.</w:t>
            </w:r>
          </w:p>
        </w:tc>
        <w:tc>
          <w:tcPr>
            <w:tcW w:w="1417" w:type="dxa"/>
            <w:tcBorders>
              <w:top w:val="nil"/>
              <w:left w:val="nil"/>
              <w:bottom w:val="single" w:sz="4" w:space="0" w:color="auto"/>
              <w:right w:val="single" w:sz="4" w:space="0" w:color="auto"/>
            </w:tcBorders>
            <w:shd w:val="clear" w:color="auto" w:fill="auto"/>
            <w:vAlign w:val="center"/>
            <w:hideMark/>
          </w:tcPr>
          <w:p w14:paraId="0A9DD887"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4DC83B0D" w14:textId="77777777" w:rsidTr="001652C7">
        <w:trPr>
          <w:trHeight w:val="528"/>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62BA4C7E"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7</w:t>
            </w:r>
          </w:p>
        </w:tc>
        <w:tc>
          <w:tcPr>
            <w:tcW w:w="2107" w:type="dxa"/>
            <w:tcBorders>
              <w:top w:val="nil"/>
              <w:left w:val="nil"/>
              <w:bottom w:val="single" w:sz="4" w:space="0" w:color="auto"/>
              <w:right w:val="single" w:sz="4" w:space="0" w:color="auto"/>
            </w:tcBorders>
            <w:shd w:val="clear" w:color="auto" w:fill="auto"/>
            <w:vAlign w:val="center"/>
            <w:hideMark/>
          </w:tcPr>
          <w:p w14:paraId="20155DFC"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BIOS del Sistema </w:t>
            </w:r>
          </w:p>
        </w:tc>
        <w:tc>
          <w:tcPr>
            <w:tcW w:w="4844" w:type="dxa"/>
            <w:tcBorders>
              <w:top w:val="nil"/>
              <w:left w:val="nil"/>
              <w:bottom w:val="single" w:sz="4" w:space="0" w:color="auto"/>
              <w:right w:val="single" w:sz="4" w:space="0" w:color="auto"/>
            </w:tcBorders>
            <w:shd w:val="clear" w:color="auto" w:fill="auto"/>
            <w:vAlign w:val="center"/>
            <w:hideMark/>
          </w:tcPr>
          <w:p w14:paraId="6EC348B6"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Debe ser actualizable desde la web del Fabricante. </w:t>
            </w:r>
          </w:p>
        </w:tc>
        <w:tc>
          <w:tcPr>
            <w:tcW w:w="1417" w:type="dxa"/>
            <w:tcBorders>
              <w:top w:val="nil"/>
              <w:left w:val="nil"/>
              <w:bottom w:val="single" w:sz="4" w:space="0" w:color="auto"/>
              <w:right w:val="single" w:sz="4" w:space="0" w:color="auto"/>
            </w:tcBorders>
            <w:shd w:val="clear" w:color="auto" w:fill="auto"/>
            <w:vAlign w:val="center"/>
            <w:hideMark/>
          </w:tcPr>
          <w:p w14:paraId="54C968D9"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3D9D28CB" w14:textId="77777777" w:rsidTr="001652C7">
        <w:trPr>
          <w:trHeight w:val="528"/>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158E42FC"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8</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DAC682F"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Procesador</w:t>
            </w:r>
          </w:p>
        </w:tc>
        <w:tc>
          <w:tcPr>
            <w:tcW w:w="4844" w:type="dxa"/>
            <w:tcBorders>
              <w:top w:val="nil"/>
              <w:left w:val="nil"/>
              <w:bottom w:val="single" w:sz="4" w:space="0" w:color="auto"/>
              <w:right w:val="single" w:sz="4" w:space="0" w:color="auto"/>
            </w:tcBorders>
            <w:shd w:val="clear" w:color="000000" w:fill="FFFFFF"/>
            <w:vAlign w:val="center"/>
            <w:hideMark/>
          </w:tcPr>
          <w:p w14:paraId="2A25941D" w14:textId="51C69A8C"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Mínimo: 4 (Cuatro) núcleos físicos con 2 (dos) hilos por cada núcleo físico.</w:t>
            </w:r>
          </w:p>
        </w:tc>
        <w:tc>
          <w:tcPr>
            <w:tcW w:w="1417" w:type="dxa"/>
            <w:tcBorders>
              <w:top w:val="nil"/>
              <w:left w:val="nil"/>
              <w:bottom w:val="single" w:sz="4" w:space="0" w:color="auto"/>
              <w:right w:val="single" w:sz="4" w:space="0" w:color="auto"/>
            </w:tcBorders>
            <w:shd w:val="clear" w:color="auto" w:fill="auto"/>
            <w:vAlign w:val="center"/>
            <w:hideMark/>
          </w:tcPr>
          <w:p w14:paraId="7EAFE97C"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3,0GHz o superior</w:t>
            </w:r>
          </w:p>
        </w:tc>
      </w:tr>
      <w:tr w:rsidR="001652C7" w:rsidRPr="001652C7" w14:paraId="5E60ABCA" w14:textId="77777777" w:rsidTr="001652C7">
        <w:trPr>
          <w:trHeight w:val="456"/>
        </w:trPr>
        <w:tc>
          <w:tcPr>
            <w:tcW w:w="699" w:type="dxa"/>
            <w:vMerge/>
            <w:tcBorders>
              <w:top w:val="nil"/>
              <w:left w:val="single" w:sz="4" w:space="0" w:color="auto"/>
              <w:bottom w:val="single" w:sz="4" w:space="0" w:color="auto"/>
              <w:right w:val="single" w:sz="4" w:space="0" w:color="auto"/>
            </w:tcBorders>
            <w:vAlign w:val="center"/>
            <w:hideMark/>
          </w:tcPr>
          <w:p w14:paraId="5132B934"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21F7E858"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3E993363"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Memoria Cache total</w:t>
            </w:r>
          </w:p>
        </w:tc>
        <w:tc>
          <w:tcPr>
            <w:tcW w:w="1417" w:type="dxa"/>
            <w:tcBorders>
              <w:top w:val="nil"/>
              <w:left w:val="nil"/>
              <w:bottom w:val="single" w:sz="4" w:space="0" w:color="auto"/>
              <w:right w:val="single" w:sz="4" w:space="0" w:color="auto"/>
            </w:tcBorders>
            <w:shd w:val="clear" w:color="auto" w:fill="auto"/>
            <w:vAlign w:val="center"/>
            <w:hideMark/>
          </w:tcPr>
          <w:p w14:paraId="16553861" w14:textId="28819E0B"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8MB como mínimo</w:t>
            </w:r>
          </w:p>
        </w:tc>
      </w:tr>
      <w:tr w:rsidR="001652C7" w:rsidRPr="001652C7" w14:paraId="5066859B" w14:textId="77777777" w:rsidTr="001652C7">
        <w:trPr>
          <w:trHeight w:val="528"/>
        </w:trPr>
        <w:tc>
          <w:tcPr>
            <w:tcW w:w="699" w:type="dxa"/>
            <w:vMerge/>
            <w:tcBorders>
              <w:top w:val="nil"/>
              <w:left w:val="single" w:sz="4" w:space="0" w:color="auto"/>
              <w:bottom w:val="single" w:sz="4" w:space="0" w:color="auto"/>
              <w:right w:val="single" w:sz="4" w:space="0" w:color="auto"/>
            </w:tcBorders>
            <w:vAlign w:val="center"/>
            <w:hideMark/>
          </w:tcPr>
          <w:p w14:paraId="3DAB5A52"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71B4D1E1"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40E499A0"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Arquitectura DMI2 en adelante o Equivalente. </w:t>
            </w:r>
          </w:p>
        </w:tc>
        <w:tc>
          <w:tcPr>
            <w:tcW w:w="1417" w:type="dxa"/>
            <w:tcBorders>
              <w:top w:val="nil"/>
              <w:left w:val="nil"/>
              <w:bottom w:val="single" w:sz="4" w:space="0" w:color="auto"/>
              <w:right w:val="single" w:sz="4" w:space="0" w:color="auto"/>
            </w:tcBorders>
            <w:shd w:val="clear" w:color="auto" w:fill="auto"/>
            <w:vAlign w:val="center"/>
            <w:hideMark/>
          </w:tcPr>
          <w:p w14:paraId="1CE676C1"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06D914F1" w14:textId="77777777" w:rsidTr="001652C7">
        <w:trPr>
          <w:trHeight w:val="792"/>
        </w:trPr>
        <w:tc>
          <w:tcPr>
            <w:tcW w:w="699" w:type="dxa"/>
            <w:vMerge/>
            <w:tcBorders>
              <w:top w:val="nil"/>
              <w:left w:val="single" w:sz="4" w:space="0" w:color="auto"/>
              <w:bottom w:val="single" w:sz="4" w:space="0" w:color="auto"/>
              <w:right w:val="single" w:sz="4" w:space="0" w:color="auto"/>
            </w:tcBorders>
            <w:vAlign w:val="center"/>
            <w:hideMark/>
          </w:tcPr>
          <w:p w14:paraId="08206DB1"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F1CE5BB"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72A62D3E" w14:textId="319B93AB"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Debe ser de la última generación o una generación anterior a la última disponible en la web del fabricante.</w:t>
            </w:r>
          </w:p>
        </w:tc>
        <w:tc>
          <w:tcPr>
            <w:tcW w:w="1417" w:type="dxa"/>
            <w:tcBorders>
              <w:top w:val="nil"/>
              <w:left w:val="nil"/>
              <w:bottom w:val="single" w:sz="4" w:space="0" w:color="auto"/>
              <w:right w:val="single" w:sz="4" w:space="0" w:color="auto"/>
            </w:tcBorders>
            <w:shd w:val="clear" w:color="auto" w:fill="auto"/>
            <w:vAlign w:val="center"/>
            <w:hideMark/>
          </w:tcPr>
          <w:p w14:paraId="6C229C75"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1C6EB39D" w14:textId="77777777" w:rsidTr="001652C7">
        <w:trPr>
          <w:trHeight w:val="288"/>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51050C5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9</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49B70E37"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Características de Placa Madre. </w:t>
            </w:r>
          </w:p>
        </w:tc>
        <w:tc>
          <w:tcPr>
            <w:tcW w:w="4844" w:type="dxa"/>
            <w:tcBorders>
              <w:top w:val="nil"/>
              <w:left w:val="nil"/>
              <w:bottom w:val="single" w:sz="4" w:space="0" w:color="auto"/>
              <w:right w:val="single" w:sz="4" w:space="0" w:color="auto"/>
            </w:tcBorders>
            <w:shd w:val="clear" w:color="000000" w:fill="FFFFFF"/>
            <w:vAlign w:val="center"/>
            <w:hideMark/>
          </w:tcPr>
          <w:p w14:paraId="0EA93F0E"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Dos puertos USB 2.0. mínimo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0DE4C538"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3E0A19F2" w14:textId="77777777" w:rsidTr="001652C7">
        <w:trPr>
          <w:trHeight w:val="288"/>
        </w:trPr>
        <w:tc>
          <w:tcPr>
            <w:tcW w:w="699" w:type="dxa"/>
            <w:vMerge/>
            <w:tcBorders>
              <w:top w:val="nil"/>
              <w:left w:val="single" w:sz="4" w:space="0" w:color="auto"/>
              <w:bottom w:val="single" w:sz="4" w:space="0" w:color="auto"/>
              <w:right w:val="single" w:sz="4" w:space="0" w:color="auto"/>
            </w:tcBorders>
            <w:vAlign w:val="center"/>
            <w:hideMark/>
          </w:tcPr>
          <w:p w14:paraId="5DED3F56"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71A3B402"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303DB4E7"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Dos puertos USB 3.0 y/o Tipo C mínimo </w:t>
            </w:r>
          </w:p>
        </w:tc>
        <w:tc>
          <w:tcPr>
            <w:tcW w:w="1417" w:type="dxa"/>
            <w:vMerge/>
            <w:tcBorders>
              <w:top w:val="nil"/>
              <w:left w:val="single" w:sz="4" w:space="0" w:color="auto"/>
              <w:bottom w:val="single" w:sz="4" w:space="0" w:color="auto"/>
              <w:right w:val="single" w:sz="4" w:space="0" w:color="auto"/>
            </w:tcBorders>
            <w:vAlign w:val="center"/>
            <w:hideMark/>
          </w:tcPr>
          <w:p w14:paraId="4A51C547"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77D7EFDA" w14:textId="77777777" w:rsidTr="001652C7">
        <w:trPr>
          <w:trHeight w:val="288"/>
        </w:trPr>
        <w:tc>
          <w:tcPr>
            <w:tcW w:w="699" w:type="dxa"/>
            <w:vMerge/>
            <w:tcBorders>
              <w:top w:val="nil"/>
              <w:left w:val="single" w:sz="4" w:space="0" w:color="auto"/>
              <w:bottom w:val="single" w:sz="4" w:space="0" w:color="auto"/>
              <w:right w:val="single" w:sz="4" w:space="0" w:color="auto"/>
            </w:tcBorders>
            <w:vAlign w:val="center"/>
            <w:hideMark/>
          </w:tcPr>
          <w:p w14:paraId="24923AFF"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8EE1990"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01576363"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Una ranura PCI-EX (8x y/o 16x) mínimo</w:t>
            </w:r>
          </w:p>
        </w:tc>
        <w:tc>
          <w:tcPr>
            <w:tcW w:w="1417" w:type="dxa"/>
            <w:vMerge/>
            <w:tcBorders>
              <w:top w:val="nil"/>
              <w:left w:val="single" w:sz="4" w:space="0" w:color="auto"/>
              <w:bottom w:val="single" w:sz="4" w:space="0" w:color="auto"/>
              <w:right w:val="single" w:sz="4" w:space="0" w:color="auto"/>
            </w:tcBorders>
            <w:vAlign w:val="center"/>
            <w:hideMark/>
          </w:tcPr>
          <w:p w14:paraId="108C77AD"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3337DC74" w14:textId="77777777" w:rsidTr="001652C7">
        <w:trPr>
          <w:trHeight w:val="1056"/>
        </w:trPr>
        <w:tc>
          <w:tcPr>
            <w:tcW w:w="699" w:type="dxa"/>
            <w:vMerge/>
            <w:tcBorders>
              <w:top w:val="nil"/>
              <w:left w:val="single" w:sz="4" w:space="0" w:color="auto"/>
              <w:bottom w:val="single" w:sz="4" w:space="0" w:color="auto"/>
              <w:right w:val="single" w:sz="4" w:space="0" w:color="auto"/>
            </w:tcBorders>
            <w:vAlign w:val="center"/>
            <w:hideMark/>
          </w:tcPr>
          <w:p w14:paraId="321978E4"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63F9A46"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210E21EF"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Una ranura PCI-EX libre luego de expansiones. (en caso de necesitar utilizar las ranuras de expansión PCI-EX).</w:t>
            </w:r>
          </w:p>
        </w:tc>
        <w:tc>
          <w:tcPr>
            <w:tcW w:w="1417" w:type="dxa"/>
            <w:vMerge/>
            <w:tcBorders>
              <w:top w:val="nil"/>
              <w:left w:val="single" w:sz="4" w:space="0" w:color="auto"/>
              <w:bottom w:val="single" w:sz="4" w:space="0" w:color="auto"/>
              <w:right w:val="single" w:sz="4" w:space="0" w:color="auto"/>
            </w:tcBorders>
            <w:vAlign w:val="center"/>
            <w:hideMark/>
          </w:tcPr>
          <w:p w14:paraId="363891A3"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3ACC168C" w14:textId="77777777" w:rsidTr="001652C7">
        <w:trPr>
          <w:trHeight w:val="528"/>
        </w:trPr>
        <w:tc>
          <w:tcPr>
            <w:tcW w:w="699" w:type="dxa"/>
            <w:vMerge/>
            <w:tcBorders>
              <w:top w:val="nil"/>
              <w:left w:val="single" w:sz="4" w:space="0" w:color="auto"/>
              <w:bottom w:val="single" w:sz="4" w:space="0" w:color="auto"/>
              <w:right w:val="single" w:sz="4" w:space="0" w:color="auto"/>
            </w:tcBorders>
            <w:vAlign w:val="center"/>
            <w:hideMark/>
          </w:tcPr>
          <w:p w14:paraId="01111780"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7BF3650"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4D934001" w14:textId="6085DFEB"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Debe contar con controlador SATA como mínimo.</w:t>
            </w:r>
          </w:p>
        </w:tc>
        <w:tc>
          <w:tcPr>
            <w:tcW w:w="1417" w:type="dxa"/>
            <w:vMerge/>
            <w:tcBorders>
              <w:top w:val="nil"/>
              <w:left w:val="single" w:sz="4" w:space="0" w:color="auto"/>
              <w:bottom w:val="single" w:sz="4" w:space="0" w:color="auto"/>
              <w:right w:val="single" w:sz="4" w:space="0" w:color="auto"/>
            </w:tcBorders>
            <w:vAlign w:val="center"/>
            <w:hideMark/>
          </w:tcPr>
          <w:p w14:paraId="250B3A66"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521F3FE6" w14:textId="77777777" w:rsidTr="001652C7">
        <w:trPr>
          <w:trHeight w:val="288"/>
        </w:trPr>
        <w:tc>
          <w:tcPr>
            <w:tcW w:w="699" w:type="dxa"/>
            <w:vMerge/>
            <w:tcBorders>
              <w:top w:val="nil"/>
              <w:left w:val="single" w:sz="4" w:space="0" w:color="auto"/>
              <w:bottom w:val="single" w:sz="4" w:space="0" w:color="auto"/>
              <w:right w:val="single" w:sz="4" w:space="0" w:color="auto"/>
            </w:tcBorders>
            <w:vAlign w:val="center"/>
            <w:hideMark/>
          </w:tcPr>
          <w:p w14:paraId="4289DB3E"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3DAC9FF5"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228149F4"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Un puerto de red RJ45 – Integrada </w:t>
            </w:r>
          </w:p>
        </w:tc>
        <w:tc>
          <w:tcPr>
            <w:tcW w:w="1417" w:type="dxa"/>
            <w:vMerge/>
            <w:tcBorders>
              <w:top w:val="nil"/>
              <w:left w:val="single" w:sz="4" w:space="0" w:color="auto"/>
              <w:bottom w:val="single" w:sz="4" w:space="0" w:color="auto"/>
              <w:right w:val="single" w:sz="4" w:space="0" w:color="auto"/>
            </w:tcBorders>
            <w:vAlign w:val="center"/>
            <w:hideMark/>
          </w:tcPr>
          <w:p w14:paraId="54FEE836"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67568C46" w14:textId="77777777" w:rsidTr="001652C7">
        <w:trPr>
          <w:trHeight w:val="528"/>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13E3440F"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10</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10B69D56"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Memoria RAM </w:t>
            </w:r>
          </w:p>
        </w:tc>
        <w:tc>
          <w:tcPr>
            <w:tcW w:w="4844" w:type="dxa"/>
            <w:tcBorders>
              <w:top w:val="nil"/>
              <w:left w:val="nil"/>
              <w:bottom w:val="single" w:sz="4" w:space="0" w:color="auto"/>
              <w:right w:val="single" w:sz="4" w:space="0" w:color="auto"/>
            </w:tcBorders>
            <w:shd w:val="clear" w:color="000000" w:fill="FFFFFF"/>
            <w:vAlign w:val="center"/>
            <w:hideMark/>
          </w:tcPr>
          <w:p w14:paraId="48BEB453"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Memoria RAM Tipo DDR4 o superior (2400 MHz o mayor).  </w:t>
            </w:r>
            <w:r w:rsidRPr="001652C7">
              <w:rPr>
                <w:rFonts w:ascii="Arial" w:eastAsia="Times New Roman" w:hAnsi="Arial" w:cs="Arial"/>
                <w:lang w:val="es-PY" w:eastAsia="es-PY"/>
              </w:rPr>
              <w:t xml:space="preserve">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5718A3F3"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32 GB como mínimo </w:t>
            </w:r>
          </w:p>
        </w:tc>
      </w:tr>
      <w:tr w:rsidR="001652C7" w:rsidRPr="001652C7" w14:paraId="7740A522" w14:textId="77777777" w:rsidTr="001652C7">
        <w:trPr>
          <w:trHeight w:val="792"/>
        </w:trPr>
        <w:tc>
          <w:tcPr>
            <w:tcW w:w="699" w:type="dxa"/>
            <w:vMerge/>
            <w:tcBorders>
              <w:top w:val="nil"/>
              <w:left w:val="single" w:sz="4" w:space="0" w:color="auto"/>
              <w:bottom w:val="single" w:sz="4" w:space="0" w:color="auto"/>
              <w:right w:val="single" w:sz="4" w:space="0" w:color="auto"/>
            </w:tcBorders>
            <w:vAlign w:val="center"/>
            <w:hideMark/>
          </w:tcPr>
          <w:p w14:paraId="7E5041F4"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67FF1663"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auto" w:fill="auto"/>
            <w:vAlign w:val="center"/>
            <w:hideMark/>
          </w:tcPr>
          <w:p w14:paraId="400AD1C5"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Debe   quedar   al menos 1 (un) banco   de memoria libre para futuras expansiones. </w:t>
            </w:r>
          </w:p>
        </w:tc>
        <w:tc>
          <w:tcPr>
            <w:tcW w:w="1417" w:type="dxa"/>
            <w:vMerge/>
            <w:tcBorders>
              <w:top w:val="nil"/>
              <w:left w:val="single" w:sz="4" w:space="0" w:color="auto"/>
              <w:bottom w:val="single" w:sz="4" w:space="0" w:color="auto"/>
              <w:right w:val="single" w:sz="4" w:space="0" w:color="auto"/>
            </w:tcBorders>
            <w:vAlign w:val="center"/>
            <w:hideMark/>
          </w:tcPr>
          <w:p w14:paraId="7A1E4B6E"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12C463F8" w14:textId="77777777" w:rsidTr="001652C7">
        <w:trPr>
          <w:trHeight w:val="792"/>
        </w:trPr>
        <w:tc>
          <w:tcPr>
            <w:tcW w:w="699" w:type="dxa"/>
            <w:vMerge/>
            <w:tcBorders>
              <w:top w:val="nil"/>
              <w:left w:val="single" w:sz="4" w:space="0" w:color="auto"/>
              <w:bottom w:val="single" w:sz="4" w:space="0" w:color="auto"/>
              <w:right w:val="single" w:sz="4" w:space="0" w:color="auto"/>
            </w:tcBorders>
            <w:vAlign w:val="center"/>
            <w:hideMark/>
          </w:tcPr>
          <w:p w14:paraId="060BF208"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350C6F2"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auto" w:fill="auto"/>
            <w:vAlign w:val="center"/>
            <w:hideMark/>
          </w:tcPr>
          <w:p w14:paraId="1CECE192"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Capacidad para ampliación de memoria RAM reconocida por el BIOS de la placa madre. </w:t>
            </w:r>
          </w:p>
        </w:tc>
        <w:tc>
          <w:tcPr>
            <w:tcW w:w="1417" w:type="dxa"/>
            <w:tcBorders>
              <w:top w:val="nil"/>
              <w:left w:val="nil"/>
              <w:bottom w:val="single" w:sz="4" w:space="0" w:color="auto"/>
              <w:right w:val="single" w:sz="4" w:space="0" w:color="auto"/>
            </w:tcBorders>
            <w:shd w:val="clear" w:color="auto" w:fill="auto"/>
            <w:vAlign w:val="center"/>
            <w:hideMark/>
          </w:tcPr>
          <w:p w14:paraId="46966598"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64 GB mínimo. </w:t>
            </w:r>
          </w:p>
        </w:tc>
      </w:tr>
      <w:tr w:rsidR="001652C7" w:rsidRPr="001652C7" w14:paraId="160C477B" w14:textId="77777777" w:rsidTr="001652C7">
        <w:trPr>
          <w:trHeight w:val="288"/>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133BDC37"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11</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7A7BE984"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Grabador de DVD </w:t>
            </w:r>
          </w:p>
        </w:tc>
        <w:tc>
          <w:tcPr>
            <w:tcW w:w="4844" w:type="dxa"/>
            <w:tcBorders>
              <w:top w:val="nil"/>
              <w:left w:val="nil"/>
              <w:bottom w:val="single" w:sz="4" w:space="0" w:color="auto"/>
              <w:right w:val="single" w:sz="4" w:space="0" w:color="auto"/>
            </w:tcBorders>
            <w:shd w:val="clear" w:color="000000" w:fill="FFFFFF"/>
            <w:vAlign w:val="center"/>
            <w:hideMark/>
          </w:tcPr>
          <w:p w14:paraId="7EBA6E5A"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Tipo SATA.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286735"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Opcional</w:t>
            </w:r>
          </w:p>
        </w:tc>
      </w:tr>
      <w:tr w:rsidR="001652C7" w:rsidRPr="001652C7" w14:paraId="25A99548" w14:textId="77777777" w:rsidTr="001652C7">
        <w:trPr>
          <w:trHeight w:val="528"/>
        </w:trPr>
        <w:tc>
          <w:tcPr>
            <w:tcW w:w="699" w:type="dxa"/>
            <w:vMerge/>
            <w:tcBorders>
              <w:top w:val="nil"/>
              <w:left w:val="single" w:sz="4" w:space="0" w:color="auto"/>
              <w:bottom w:val="single" w:sz="4" w:space="0" w:color="auto"/>
              <w:right w:val="single" w:sz="4" w:space="0" w:color="auto"/>
            </w:tcBorders>
            <w:vAlign w:val="center"/>
            <w:hideMark/>
          </w:tcPr>
          <w:p w14:paraId="701EEA62"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6D12B459"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019DB931"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Velocidad de Grabación de DVD soportada (8X mínimo) </w:t>
            </w:r>
          </w:p>
        </w:tc>
        <w:tc>
          <w:tcPr>
            <w:tcW w:w="1417" w:type="dxa"/>
            <w:vMerge/>
            <w:tcBorders>
              <w:top w:val="nil"/>
              <w:left w:val="single" w:sz="4" w:space="0" w:color="auto"/>
              <w:bottom w:val="single" w:sz="4" w:space="0" w:color="auto"/>
              <w:right w:val="single" w:sz="4" w:space="0" w:color="auto"/>
            </w:tcBorders>
            <w:vAlign w:val="center"/>
            <w:hideMark/>
          </w:tcPr>
          <w:p w14:paraId="1AD62DD9"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427FB145" w14:textId="77777777" w:rsidTr="001652C7">
        <w:trPr>
          <w:trHeight w:val="528"/>
        </w:trPr>
        <w:tc>
          <w:tcPr>
            <w:tcW w:w="699" w:type="dxa"/>
            <w:vMerge/>
            <w:tcBorders>
              <w:top w:val="nil"/>
              <w:left w:val="single" w:sz="4" w:space="0" w:color="auto"/>
              <w:bottom w:val="single" w:sz="4" w:space="0" w:color="auto"/>
              <w:right w:val="single" w:sz="4" w:space="0" w:color="auto"/>
            </w:tcBorders>
            <w:vAlign w:val="center"/>
            <w:hideMark/>
          </w:tcPr>
          <w:p w14:paraId="75D0BA04"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637D1F41"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5224E325"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Velocidad de Grabación de CD soportada (16X mínimo) </w:t>
            </w:r>
          </w:p>
        </w:tc>
        <w:tc>
          <w:tcPr>
            <w:tcW w:w="1417" w:type="dxa"/>
            <w:vMerge/>
            <w:tcBorders>
              <w:top w:val="nil"/>
              <w:left w:val="single" w:sz="4" w:space="0" w:color="auto"/>
              <w:bottom w:val="single" w:sz="4" w:space="0" w:color="auto"/>
              <w:right w:val="single" w:sz="4" w:space="0" w:color="auto"/>
            </w:tcBorders>
            <w:vAlign w:val="center"/>
            <w:hideMark/>
          </w:tcPr>
          <w:p w14:paraId="6C2AD6CF"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4E1DF73E" w14:textId="77777777" w:rsidTr="001652C7">
        <w:trPr>
          <w:trHeight w:val="1056"/>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37C0777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12</w:t>
            </w:r>
          </w:p>
        </w:tc>
        <w:tc>
          <w:tcPr>
            <w:tcW w:w="2107" w:type="dxa"/>
            <w:tcBorders>
              <w:top w:val="nil"/>
              <w:left w:val="nil"/>
              <w:bottom w:val="single" w:sz="4" w:space="0" w:color="auto"/>
              <w:right w:val="single" w:sz="4" w:space="0" w:color="auto"/>
            </w:tcBorders>
            <w:shd w:val="clear" w:color="auto" w:fill="auto"/>
            <w:vAlign w:val="center"/>
            <w:hideMark/>
          </w:tcPr>
          <w:p w14:paraId="6DB3CA13"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Unidad de Disco duro </w:t>
            </w:r>
          </w:p>
        </w:tc>
        <w:tc>
          <w:tcPr>
            <w:tcW w:w="4844" w:type="dxa"/>
            <w:tcBorders>
              <w:top w:val="nil"/>
              <w:left w:val="nil"/>
              <w:bottom w:val="single" w:sz="4" w:space="0" w:color="auto"/>
              <w:right w:val="single" w:sz="4" w:space="0" w:color="auto"/>
            </w:tcBorders>
            <w:shd w:val="clear" w:color="auto" w:fill="auto"/>
            <w:vAlign w:val="center"/>
            <w:hideMark/>
          </w:tcPr>
          <w:p w14:paraId="255C1D6F" w14:textId="3A8DC7A4"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Disco Duro de 256 Gb SSD para el Sistema Operativo además de un Disco duro-SATA III de 7200 rpm, 1TB mínimo para Datos.</w:t>
            </w:r>
          </w:p>
        </w:tc>
        <w:tc>
          <w:tcPr>
            <w:tcW w:w="1417" w:type="dxa"/>
            <w:tcBorders>
              <w:top w:val="nil"/>
              <w:left w:val="nil"/>
              <w:bottom w:val="single" w:sz="4" w:space="0" w:color="auto"/>
              <w:right w:val="single" w:sz="4" w:space="0" w:color="auto"/>
            </w:tcBorders>
            <w:shd w:val="clear" w:color="auto" w:fill="auto"/>
            <w:vAlign w:val="center"/>
            <w:hideMark/>
          </w:tcPr>
          <w:p w14:paraId="59E1FFC4"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20167E19" w14:textId="77777777" w:rsidTr="001652C7">
        <w:trPr>
          <w:trHeight w:val="528"/>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6EA2D4B8"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13</w:t>
            </w:r>
          </w:p>
        </w:tc>
        <w:tc>
          <w:tcPr>
            <w:tcW w:w="2107" w:type="dxa"/>
            <w:tcBorders>
              <w:top w:val="nil"/>
              <w:left w:val="nil"/>
              <w:bottom w:val="single" w:sz="4" w:space="0" w:color="auto"/>
              <w:right w:val="single" w:sz="4" w:space="0" w:color="auto"/>
            </w:tcBorders>
            <w:shd w:val="clear" w:color="auto" w:fill="auto"/>
            <w:vAlign w:val="center"/>
            <w:hideMark/>
          </w:tcPr>
          <w:p w14:paraId="77C796D1"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Tarjeta de Sonido </w:t>
            </w:r>
          </w:p>
        </w:tc>
        <w:tc>
          <w:tcPr>
            <w:tcW w:w="4844" w:type="dxa"/>
            <w:tcBorders>
              <w:top w:val="nil"/>
              <w:left w:val="nil"/>
              <w:bottom w:val="single" w:sz="4" w:space="0" w:color="auto"/>
              <w:right w:val="single" w:sz="4" w:space="0" w:color="auto"/>
            </w:tcBorders>
            <w:shd w:val="clear" w:color="auto" w:fill="auto"/>
            <w:vAlign w:val="center"/>
            <w:hideMark/>
          </w:tcPr>
          <w:p w14:paraId="3EF1D96B" w14:textId="207660C4"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Incorporado, </w:t>
            </w:r>
            <w:proofErr w:type="gramStart"/>
            <w:r w:rsidRPr="001652C7">
              <w:rPr>
                <w:rFonts w:ascii="Arial" w:eastAsia="Times New Roman" w:hAnsi="Arial" w:cs="Arial"/>
                <w:sz w:val="20"/>
                <w:szCs w:val="20"/>
                <w:lang w:val="es-PY" w:eastAsia="es-PY"/>
              </w:rPr>
              <w:t>Salidas  para</w:t>
            </w:r>
            <w:proofErr w:type="gramEnd"/>
            <w:r w:rsidRPr="001652C7">
              <w:rPr>
                <w:rFonts w:ascii="Arial" w:eastAsia="Times New Roman" w:hAnsi="Arial" w:cs="Arial"/>
                <w:sz w:val="20"/>
                <w:szCs w:val="20"/>
                <w:lang w:val="es-PY" w:eastAsia="es-PY"/>
              </w:rPr>
              <w:t xml:space="preserve"> Auriculares o Parlantes y entrada Micrófono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5F2EC3B2"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532CF1BB" w14:textId="77777777" w:rsidTr="001652C7">
        <w:trPr>
          <w:trHeight w:val="288"/>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19F05748"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14</w:t>
            </w:r>
          </w:p>
        </w:tc>
        <w:tc>
          <w:tcPr>
            <w:tcW w:w="2107" w:type="dxa"/>
            <w:tcBorders>
              <w:top w:val="nil"/>
              <w:left w:val="nil"/>
              <w:bottom w:val="single" w:sz="4" w:space="0" w:color="auto"/>
              <w:right w:val="single" w:sz="4" w:space="0" w:color="auto"/>
            </w:tcBorders>
            <w:shd w:val="clear" w:color="auto" w:fill="auto"/>
            <w:vAlign w:val="center"/>
            <w:hideMark/>
          </w:tcPr>
          <w:p w14:paraId="34512299"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Parlantes  </w:t>
            </w:r>
          </w:p>
        </w:tc>
        <w:tc>
          <w:tcPr>
            <w:tcW w:w="4844" w:type="dxa"/>
            <w:tcBorders>
              <w:top w:val="nil"/>
              <w:left w:val="nil"/>
              <w:bottom w:val="single" w:sz="4" w:space="0" w:color="auto"/>
              <w:right w:val="single" w:sz="4" w:space="0" w:color="auto"/>
            </w:tcBorders>
            <w:shd w:val="clear" w:color="auto" w:fill="auto"/>
            <w:vAlign w:val="center"/>
            <w:hideMark/>
          </w:tcPr>
          <w:p w14:paraId="27A91F53"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Internos.</w:t>
            </w:r>
          </w:p>
        </w:tc>
        <w:tc>
          <w:tcPr>
            <w:tcW w:w="1417" w:type="dxa"/>
            <w:vMerge/>
            <w:tcBorders>
              <w:top w:val="nil"/>
              <w:left w:val="single" w:sz="4" w:space="0" w:color="auto"/>
              <w:bottom w:val="single" w:sz="4" w:space="0" w:color="auto"/>
              <w:right w:val="single" w:sz="4" w:space="0" w:color="auto"/>
            </w:tcBorders>
            <w:vAlign w:val="center"/>
            <w:hideMark/>
          </w:tcPr>
          <w:p w14:paraId="1E238188"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06AFBF51" w14:textId="77777777" w:rsidTr="001652C7">
        <w:trPr>
          <w:trHeight w:val="288"/>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7E427D07"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15</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57C37D89"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Tarjeta de video dedicada. </w:t>
            </w:r>
          </w:p>
        </w:tc>
        <w:tc>
          <w:tcPr>
            <w:tcW w:w="4844" w:type="dxa"/>
            <w:tcBorders>
              <w:top w:val="nil"/>
              <w:left w:val="nil"/>
              <w:bottom w:val="single" w:sz="4" w:space="0" w:color="auto"/>
              <w:right w:val="single" w:sz="4" w:space="0" w:color="auto"/>
            </w:tcBorders>
            <w:shd w:val="clear" w:color="000000" w:fill="FFFFFF"/>
            <w:vAlign w:val="center"/>
            <w:hideMark/>
          </w:tcPr>
          <w:p w14:paraId="01B3E4B0"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Tipo PCI EXPRESS (8x o 16x).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6D58E756" w14:textId="050D3C34"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2048 MB GDDR5 mínimo.</w:t>
            </w:r>
          </w:p>
        </w:tc>
      </w:tr>
      <w:tr w:rsidR="001652C7" w:rsidRPr="001652C7" w14:paraId="3F6747BA" w14:textId="77777777" w:rsidTr="001652C7">
        <w:trPr>
          <w:trHeight w:val="528"/>
        </w:trPr>
        <w:tc>
          <w:tcPr>
            <w:tcW w:w="699" w:type="dxa"/>
            <w:vMerge/>
            <w:tcBorders>
              <w:top w:val="nil"/>
              <w:left w:val="single" w:sz="4" w:space="0" w:color="auto"/>
              <w:bottom w:val="single" w:sz="4" w:space="0" w:color="auto"/>
              <w:right w:val="single" w:sz="4" w:space="0" w:color="auto"/>
            </w:tcBorders>
            <w:vAlign w:val="center"/>
            <w:hideMark/>
          </w:tcPr>
          <w:p w14:paraId="1F4B2E37"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2238B8C4"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auto" w:fill="auto"/>
            <w:vAlign w:val="center"/>
            <w:hideMark/>
          </w:tcPr>
          <w:p w14:paraId="7515074C"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Deberá soportar dos monitores simultáneos con diferente resolución. </w:t>
            </w:r>
          </w:p>
        </w:tc>
        <w:tc>
          <w:tcPr>
            <w:tcW w:w="1417" w:type="dxa"/>
            <w:vMerge/>
            <w:tcBorders>
              <w:top w:val="nil"/>
              <w:left w:val="single" w:sz="4" w:space="0" w:color="auto"/>
              <w:bottom w:val="single" w:sz="4" w:space="0" w:color="auto"/>
              <w:right w:val="single" w:sz="4" w:space="0" w:color="auto"/>
            </w:tcBorders>
            <w:vAlign w:val="center"/>
            <w:hideMark/>
          </w:tcPr>
          <w:p w14:paraId="42C5F57B"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0DBD9DAA" w14:textId="77777777" w:rsidTr="001652C7">
        <w:trPr>
          <w:trHeight w:val="1786"/>
        </w:trPr>
        <w:tc>
          <w:tcPr>
            <w:tcW w:w="699" w:type="dxa"/>
            <w:vMerge/>
            <w:tcBorders>
              <w:top w:val="nil"/>
              <w:left w:val="single" w:sz="4" w:space="0" w:color="auto"/>
              <w:bottom w:val="single" w:sz="4" w:space="0" w:color="auto"/>
              <w:right w:val="single" w:sz="4" w:space="0" w:color="auto"/>
            </w:tcBorders>
            <w:vAlign w:val="center"/>
            <w:hideMark/>
          </w:tcPr>
          <w:p w14:paraId="78376E74"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19547B7"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auto" w:fill="auto"/>
            <w:vAlign w:val="center"/>
            <w:hideMark/>
          </w:tcPr>
          <w:p w14:paraId="56ECD66D"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Deberá soportar la resolución 1920 x 1080 en 60Hz o superior, ya sea en una pantalla o en dos. Deberá tener dos salidas de video tipo VGA o DVI o DisplayPort más una HDMI.  (Se aceptan adaptadores en caso de necesidad). La tarjeta deberá ser la recomendada por el Fabricante para este tipo de equipo </w:t>
            </w:r>
          </w:p>
        </w:tc>
        <w:tc>
          <w:tcPr>
            <w:tcW w:w="1417" w:type="dxa"/>
            <w:vMerge/>
            <w:tcBorders>
              <w:top w:val="nil"/>
              <w:left w:val="single" w:sz="4" w:space="0" w:color="auto"/>
              <w:bottom w:val="single" w:sz="4" w:space="0" w:color="auto"/>
              <w:right w:val="single" w:sz="4" w:space="0" w:color="auto"/>
            </w:tcBorders>
            <w:vAlign w:val="center"/>
            <w:hideMark/>
          </w:tcPr>
          <w:p w14:paraId="56EAEE1C"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3DB7F642" w14:textId="77777777" w:rsidTr="001652C7">
        <w:trPr>
          <w:trHeight w:val="1584"/>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3E562F0A"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16</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B5779E3"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Monitores</w:t>
            </w:r>
          </w:p>
        </w:tc>
        <w:tc>
          <w:tcPr>
            <w:tcW w:w="4844" w:type="dxa"/>
            <w:tcBorders>
              <w:top w:val="nil"/>
              <w:left w:val="nil"/>
              <w:bottom w:val="single" w:sz="4" w:space="0" w:color="auto"/>
              <w:right w:val="single" w:sz="4" w:space="0" w:color="auto"/>
            </w:tcBorders>
            <w:shd w:val="clear" w:color="000000" w:fill="FFFFFF"/>
            <w:vAlign w:val="center"/>
            <w:hideMark/>
          </w:tcPr>
          <w:p w14:paraId="35EBB87B"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De la misma marca que el gabinete, Conexión VGA o DVI o DisplayPort, Pantalla Plana, Voltaje requerido 220v de 50Hz (No se aceptaran monitores con fuente externa). Debe cumplir con el Estándar Energy </w:t>
            </w:r>
            <w:proofErr w:type="spellStart"/>
            <w:r w:rsidRPr="001652C7">
              <w:rPr>
                <w:rFonts w:ascii="Arial" w:eastAsia="Times New Roman" w:hAnsi="Arial" w:cs="Arial"/>
                <w:sz w:val="20"/>
                <w:szCs w:val="20"/>
                <w:lang w:val="es-PY" w:eastAsia="es-PY"/>
              </w:rPr>
              <w:t>Star</w:t>
            </w:r>
            <w:proofErr w:type="spellEnd"/>
            <w:r w:rsidRPr="001652C7">
              <w:rPr>
                <w:rFonts w:ascii="Arial" w:eastAsia="Times New Roman" w:hAnsi="Arial" w:cs="Arial"/>
                <w:sz w:val="20"/>
                <w:szCs w:val="20"/>
                <w:lang w:val="es-PY" w:eastAsia="es-PY"/>
              </w:rPr>
              <w:t xml:space="preserve"> o Similar</w:t>
            </w:r>
          </w:p>
        </w:tc>
        <w:tc>
          <w:tcPr>
            <w:tcW w:w="1417" w:type="dxa"/>
            <w:tcBorders>
              <w:top w:val="nil"/>
              <w:left w:val="nil"/>
              <w:bottom w:val="single" w:sz="4" w:space="0" w:color="auto"/>
              <w:right w:val="single" w:sz="4" w:space="0" w:color="auto"/>
            </w:tcBorders>
            <w:shd w:val="clear" w:color="auto" w:fill="auto"/>
            <w:vAlign w:val="center"/>
            <w:hideMark/>
          </w:tcPr>
          <w:p w14:paraId="2F11174F"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2 monitores </w:t>
            </w:r>
          </w:p>
        </w:tc>
      </w:tr>
      <w:tr w:rsidR="001652C7" w:rsidRPr="001652C7" w14:paraId="3991C256" w14:textId="77777777" w:rsidTr="001652C7">
        <w:trPr>
          <w:trHeight w:val="1848"/>
        </w:trPr>
        <w:tc>
          <w:tcPr>
            <w:tcW w:w="699" w:type="dxa"/>
            <w:vMerge/>
            <w:tcBorders>
              <w:top w:val="nil"/>
              <w:left w:val="single" w:sz="4" w:space="0" w:color="auto"/>
              <w:bottom w:val="single" w:sz="4" w:space="0" w:color="auto"/>
              <w:right w:val="single" w:sz="4" w:space="0" w:color="auto"/>
            </w:tcBorders>
            <w:vAlign w:val="center"/>
            <w:hideMark/>
          </w:tcPr>
          <w:p w14:paraId="556F2388"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23B30547"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25DE4BB6" w14:textId="555916F4"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Monitor tipo LED de 20” pulgadas como Mínimo hasta 23” como Máximo, </w:t>
            </w:r>
            <w:proofErr w:type="spellStart"/>
            <w:r w:rsidRPr="001652C7">
              <w:rPr>
                <w:rFonts w:ascii="Arial" w:eastAsia="Times New Roman" w:hAnsi="Arial" w:cs="Arial"/>
                <w:sz w:val="20"/>
                <w:szCs w:val="20"/>
                <w:lang w:val="es-PY" w:eastAsia="es-PY"/>
              </w:rPr>
              <w:t>widescreen</w:t>
            </w:r>
            <w:proofErr w:type="spellEnd"/>
            <w:r w:rsidRPr="001652C7">
              <w:rPr>
                <w:rFonts w:ascii="Arial" w:eastAsia="Times New Roman" w:hAnsi="Arial" w:cs="Arial"/>
                <w:sz w:val="20"/>
                <w:szCs w:val="20"/>
                <w:lang w:val="es-PY" w:eastAsia="es-PY"/>
              </w:rPr>
              <w:t>.</w:t>
            </w:r>
            <w:r w:rsidRPr="001652C7">
              <w:rPr>
                <w:rFonts w:ascii="Arial" w:eastAsia="Times New Roman" w:hAnsi="Arial" w:cs="Arial"/>
                <w:sz w:val="20"/>
                <w:szCs w:val="20"/>
                <w:lang w:val="es-PY" w:eastAsia="es-PY"/>
              </w:rPr>
              <w:br/>
              <w:t xml:space="preserve">El tipo de tamaño del monitor puede ser elegido por la convocante siempre y cuando se encuentre en el rango propuesto en este </w:t>
            </w:r>
            <w:proofErr w:type="spellStart"/>
            <w:r w:rsidRPr="001652C7">
              <w:rPr>
                <w:rFonts w:ascii="Arial" w:eastAsia="Times New Roman" w:hAnsi="Arial" w:cs="Arial"/>
                <w:sz w:val="20"/>
                <w:szCs w:val="20"/>
                <w:lang w:val="es-PY" w:eastAsia="es-PY"/>
              </w:rPr>
              <w:t>item</w:t>
            </w:r>
            <w:proofErr w:type="spellEnd"/>
            <w:r w:rsidRPr="001652C7">
              <w:rPr>
                <w:rFonts w:ascii="Arial" w:eastAsia="Times New Roman" w:hAnsi="Arial" w:cs="Arial"/>
                <w:sz w:val="20"/>
                <w:szCs w:val="20"/>
                <w:lang w:val="es-PY" w:eastAsia="es-PY"/>
              </w:rPr>
              <w:t xml:space="preserve">.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5C0B5391"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630D46B1" w14:textId="77777777" w:rsidTr="001652C7">
        <w:trPr>
          <w:trHeight w:val="288"/>
        </w:trPr>
        <w:tc>
          <w:tcPr>
            <w:tcW w:w="699" w:type="dxa"/>
            <w:vMerge/>
            <w:tcBorders>
              <w:top w:val="nil"/>
              <w:left w:val="single" w:sz="4" w:space="0" w:color="auto"/>
              <w:bottom w:val="single" w:sz="4" w:space="0" w:color="auto"/>
              <w:right w:val="single" w:sz="4" w:space="0" w:color="auto"/>
            </w:tcBorders>
            <w:vAlign w:val="center"/>
            <w:hideMark/>
          </w:tcPr>
          <w:p w14:paraId="27D91CDC"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F34DF90"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auto" w:fill="auto"/>
            <w:vAlign w:val="center"/>
            <w:hideMark/>
          </w:tcPr>
          <w:p w14:paraId="3A7187A1"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Resolución 1920x1080 o superior</w:t>
            </w:r>
          </w:p>
        </w:tc>
        <w:tc>
          <w:tcPr>
            <w:tcW w:w="1417" w:type="dxa"/>
            <w:vMerge/>
            <w:tcBorders>
              <w:top w:val="nil"/>
              <w:left w:val="single" w:sz="4" w:space="0" w:color="auto"/>
              <w:bottom w:val="single" w:sz="4" w:space="0" w:color="auto"/>
              <w:right w:val="single" w:sz="4" w:space="0" w:color="auto"/>
            </w:tcBorders>
            <w:vAlign w:val="center"/>
            <w:hideMark/>
          </w:tcPr>
          <w:p w14:paraId="306D100B"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7008239C" w14:textId="77777777" w:rsidTr="001652C7">
        <w:trPr>
          <w:trHeight w:val="792"/>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0F5DE632"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17</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2054C33D"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Teclado </w:t>
            </w:r>
          </w:p>
        </w:tc>
        <w:tc>
          <w:tcPr>
            <w:tcW w:w="4844" w:type="dxa"/>
            <w:tcBorders>
              <w:top w:val="nil"/>
              <w:left w:val="nil"/>
              <w:bottom w:val="single" w:sz="4" w:space="0" w:color="auto"/>
              <w:right w:val="single" w:sz="4" w:space="0" w:color="auto"/>
            </w:tcBorders>
            <w:shd w:val="clear" w:color="auto" w:fill="auto"/>
            <w:vAlign w:val="center"/>
            <w:hideMark/>
          </w:tcPr>
          <w:p w14:paraId="6ED2C20A"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Standard para Windows, español, conexión USB. La marca deberá ser igual al gabinete y Monitor.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266AF365"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1E545BF0" w14:textId="77777777" w:rsidTr="001652C7">
        <w:trPr>
          <w:trHeight w:val="1056"/>
        </w:trPr>
        <w:tc>
          <w:tcPr>
            <w:tcW w:w="699" w:type="dxa"/>
            <w:vMerge/>
            <w:tcBorders>
              <w:top w:val="nil"/>
              <w:left w:val="single" w:sz="4" w:space="0" w:color="auto"/>
              <w:bottom w:val="single" w:sz="4" w:space="0" w:color="auto"/>
              <w:right w:val="single" w:sz="4" w:space="0" w:color="auto"/>
            </w:tcBorders>
            <w:vAlign w:val="center"/>
            <w:hideMark/>
          </w:tcPr>
          <w:p w14:paraId="034B012D"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6F78C53B"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auto" w:fill="auto"/>
            <w:vAlign w:val="center"/>
            <w:hideMark/>
          </w:tcPr>
          <w:p w14:paraId="073356E2"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No se aceptará PS2, tampoco adaptador PS2 a USB. No se aceptarán teclados Inalámbricos. Mismo color que el gabinete y monitor </w:t>
            </w:r>
          </w:p>
        </w:tc>
        <w:tc>
          <w:tcPr>
            <w:tcW w:w="1417" w:type="dxa"/>
            <w:vMerge/>
            <w:tcBorders>
              <w:top w:val="nil"/>
              <w:left w:val="single" w:sz="4" w:space="0" w:color="auto"/>
              <w:bottom w:val="single" w:sz="4" w:space="0" w:color="auto"/>
              <w:right w:val="single" w:sz="4" w:space="0" w:color="auto"/>
            </w:tcBorders>
            <w:vAlign w:val="center"/>
            <w:hideMark/>
          </w:tcPr>
          <w:p w14:paraId="5798DC9D"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52662893" w14:textId="77777777" w:rsidTr="001652C7">
        <w:trPr>
          <w:trHeight w:val="1848"/>
        </w:trPr>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7C50E"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lastRenderedPageBreak/>
              <w:t>18</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F6CC6"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Mouse / Ratón </w:t>
            </w:r>
          </w:p>
        </w:tc>
        <w:tc>
          <w:tcPr>
            <w:tcW w:w="4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CB4BB"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Mouse óptico con rueda de </w:t>
            </w:r>
            <w:proofErr w:type="spellStart"/>
            <w:r w:rsidRPr="001652C7">
              <w:rPr>
                <w:rFonts w:ascii="Arial" w:eastAsia="Times New Roman" w:hAnsi="Arial" w:cs="Arial"/>
                <w:sz w:val="20"/>
                <w:szCs w:val="20"/>
                <w:lang w:val="es-PY" w:eastAsia="es-PY"/>
              </w:rPr>
              <w:t>scroll</w:t>
            </w:r>
            <w:proofErr w:type="spellEnd"/>
            <w:r w:rsidRPr="001652C7">
              <w:rPr>
                <w:rFonts w:ascii="Arial" w:eastAsia="Times New Roman" w:hAnsi="Arial" w:cs="Arial"/>
                <w:sz w:val="20"/>
                <w:szCs w:val="20"/>
                <w:lang w:val="es-PY" w:eastAsia="es-PY"/>
              </w:rPr>
              <w:t xml:space="preserve">, conexión USB, la marca deberá ser igual al gabinete y Monitor. No se aceptará PS2, tampoco adaptador PS2 a USB. Tampoco Mouses Inalámbricos. Mismo color que el Gabinete y el teclado. Con </w:t>
            </w:r>
            <w:proofErr w:type="spellStart"/>
            <w:r w:rsidRPr="001652C7">
              <w:rPr>
                <w:rFonts w:ascii="Arial" w:eastAsia="Times New Roman" w:hAnsi="Arial" w:cs="Arial"/>
                <w:sz w:val="20"/>
                <w:szCs w:val="20"/>
                <w:lang w:val="es-PY" w:eastAsia="es-PY"/>
              </w:rPr>
              <w:t>mousepad</w:t>
            </w:r>
            <w:proofErr w:type="spellEnd"/>
            <w:r w:rsidRPr="001652C7">
              <w:rPr>
                <w:rFonts w:ascii="Arial" w:eastAsia="Times New Roman" w:hAnsi="Arial" w:cs="Arial"/>
                <w:sz w:val="20"/>
                <w:szCs w:val="20"/>
                <w:lang w:val="es-PY" w:eastAsia="es-PY"/>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E4ABF"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Mínimo con 2 botones y </w:t>
            </w:r>
            <w:proofErr w:type="spellStart"/>
            <w:r w:rsidRPr="001652C7">
              <w:rPr>
                <w:rFonts w:ascii="Arial" w:eastAsia="Times New Roman" w:hAnsi="Arial" w:cs="Arial"/>
                <w:sz w:val="18"/>
                <w:szCs w:val="18"/>
                <w:lang w:val="es-PY" w:eastAsia="es-PY"/>
              </w:rPr>
              <w:t>scroll</w:t>
            </w:r>
            <w:proofErr w:type="spellEnd"/>
            <w:r w:rsidRPr="001652C7">
              <w:rPr>
                <w:rFonts w:ascii="Arial" w:eastAsia="Times New Roman" w:hAnsi="Arial" w:cs="Arial"/>
                <w:sz w:val="18"/>
                <w:szCs w:val="18"/>
                <w:lang w:val="es-PY" w:eastAsia="es-PY"/>
              </w:rPr>
              <w:t xml:space="preserve">  </w:t>
            </w:r>
          </w:p>
        </w:tc>
      </w:tr>
      <w:tr w:rsidR="001652C7" w:rsidRPr="001652C7" w14:paraId="5E8054F2" w14:textId="77777777" w:rsidTr="001652C7">
        <w:trPr>
          <w:trHeight w:val="1056"/>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342F692B"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19</w:t>
            </w:r>
          </w:p>
        </w:tc>
        <w:tc>
          <w:tcPr>
            <w:tcW w:w="2107" w:type="dxa"/>
            <w:tcBorders>
              <w:top w:val="nil"/>
              <w:left w:val="nil"/>
              <w:bottom w:val="single" w:sz="4" w:space="0" w:color="auto"/>
              <w:right w:val="single" w:sz="4" w:space="0" w:color="auto"/>
            </w:tcBorders>
            <w:shd w:val="clear" w:color="auto" w:fill="auto"/>
            <w:vAlign w:val="center"/>
            <w:hideMark/>
          </w:tcPr>
          <w:p w14:paraId="19E26154"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Comunicaciones </w:t>
            </w:r>
          </w:p>
        </w:tc>
        <w:tc>
          <w:tcPr>
            <w:tcW w:w="4844" w:type="dxa"/>
            <w:tcBorders>
              <w:top w:val="nil"/>
              <w:left w:val="nil"/>
              <w:bottom w:val="single" w:sz="4" w:space="0" w:color="auto"/>
              <w:right w:val="single" w:sz="4" w:space="0" w:color="auto"/>
            </w:tcBorders>
            <w:shd w:val="clear" w:color="000000" w:fill="FFFFFF"/>
            <w:vAlign w:val="center"/>
            <w:hideMark/>
          </w:tcPr>
          <w:p w14:paraId="1CBC8AAA"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Tarjeta de red Wireless 802.11 b/g/n/ac instalada en ranura PCI-EX de 300Mbps o superior con doble antena como mínimo</w:t>
            </w:r>
          </w:p>
        </w:tc>
        <w:tc>
          <w:tcPr>
            <w:tcW w:w="1417" w:type="dxa"/>
            <w:tcBorders>
              <w:top w:val="nil"/>
              <w:left w:val="nil"/>
              <w:bottom w:val="single" w:sz="4" w:space="0" w:color="auto"/>
              <w:right w:val="single" w:sz="4" w:space="0" w:color="auto"/>
            </w:tcBorders>
            <w:shd w:val="clear" w:color="auto" w:fill="auto"/>
            <w:vAlign w:val="center"/>
            <w:hideMark/>
          </w:tcPr>
          <w:p w14:paraId="0820699D"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Exigido</w:t>
            </w:r>
          </w:p>
        </w:tc>
      </w:tr>
      <w:tr w:rsidR="001652C7" w:rsidRPr="001652C7" w14:paraId="6E0FBB79" w14:textId="77777777" w:rsidTr="001652C7">
        <w:trPr>
          <w:trHeight w:val="1320"/>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7C47A87E" w14:textId="77777777" w:rsidR="001652C7" w:rsidRPr="001652C7" w:rsidRDefault="001652C7" w:rsidP="001652C7">
            <w:pPr>
              <w:spacing w:after="0" w:line="240" w:lineRule="auto"/>
              <w:jc w:val="center"/>
              <w:rPr>
                <w:rFonts w:ascii="Arial" w:eastAsia="Times New Roman" w:hAnsi="Arial" w:cs="Arial"/>
                <w:color w:val="auto"/>
                <w:sz w:val="18"/>
                <w:szCs w:val="18"/>
                <w:lang w:val="es-PY" w:eastAsia="es-PY"/>
              </w:rPr>
            </w:pPr>
            <w:r w:rsidRPr="001652C7">
              <w:rPr>
                <w:rFonts w:ascii="Arial" w:eastAsia="Times New Roman" w:hAnsi="Arial" w:cs="Arial"/>
                <w:color w:val="auto"/>
                <w:sz w:val="18"/>
                <w:szCs w:val="18"/>
                <w:lang w:val="es-PY" w:eastAsia="es-PY"/>
              </w:rPr>
              <w:t>20</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6417EF25" w14:textId="77777777" w:rsidR="001652C7" w:rsidRPr="001652C7" w:rsidRDefault="001652C7" w:rsidP="001652C7">
            <w:pPr>
              <w:spacing w:after="0" w:line="240" w:lineRule="auto"/>
              <w:jc w:val="center"/>
              <w:rPr>
                <w:rFonts w:ascii="Arial" w:eastAsia="Times New Roman" w:hAnsi="Arial" w:cs="Arial"/>
                <w:b/>
                <w:bCs/>
                <w:color w:val="auto"/>
                <w:sz w:val="20"/>
                <w:szCs w:val="20"/>
                <w:lang w:val="es-PY" w:eastAsia="es-PY"/>
              </w:rPr>
            </w:pPr>
            <w:r w:rsidRPr="001652C7">
              <w:rPr>
                <w:rFonts w:ascii="Arial" w:eastAsia="Times New Roman" w:hAnsi="Arial" w:cs="Arial"/>
                <w:b/>
                <w:bCs/>
                <w:color w:val="auto"/>
                <w:sz w:val="20"/>
                <w:szCs w:val="20"/>
                <w:lang w:val="es-PY" w:eastAsia="es-PY"/>
              </w:rPr>
              <w:t xml:space="preserve">Fuente de Alimentación </w:t>
            </w:r>
          </w:p>
        </w:tc>
        <w:tc>
          <w:tcPr>
            <w:tcW w:w="4844" w:type="dxa"/>
            <w:tcBorders>
              <w:top w:val="nil"/>
              <w:left w:val="nil"/>
              <w:bottom w:val="single" w:sz="4" w:space="0" w:color="auto"/>
              <w:right w:val="single" w:sz="4" w:space="0" w:color="auto"/>
            </w:tcBorders>
            <w:shd w:val="clear" w:color="auto" w:fill="auto"/>
            <w:vAlign w:val="center"/>
            <w:hideMark/>
          </w:tcPr>
          <w:p w14:paraId="053E4493" w14:textId="77777777" w:rsidR="001652C7" w:rsidRPr="001652C7" w:rsidRDefault="001652C7" w:rsidP="001652C7">
            <w:pPr>
              <w:spacing w:after="0" w:line="240" w:lineRule="auto"/>
              <w:jc w:val="both"/>
              <w:rPr>
                <w:rFonts w:ascii="Arial" w:eastAsia="Times New Roman" w:hAnsi="Arial" w:cs="Arial"/>
                <w:color w:val="auto"/>
                <w:sz w:val="20"/>
                <w:szCs w:val="20"/>
                <w:lang w:val="es-PY" w:eastAsia="es-PY"/>
              </w:rPr>
            </w:pPr>
            <w:r w:rsidRPr="001652C7">
              <w:rPr>
                <w:rFonts w:ascii="Arial" w:eastAsia="Times New Roman" w:hAnsi="Arial" w:cs="Arial"/>
                <w:color w:val="auto"/>
                <w:sz w:val="20"/>
                <w:szCs w:val="20"/>
                <w:lang w:val="es-PY" w:eastAsia="es-PY"/>
              </w:rPr>
              <w:t xml:space="preserve">Voltaje 100-240 Voltios a 50-60 Hertz, La fuente deberá soportar la carga de todos los componentes del equipo. Debe cumplir con el Estándar Energy </w:t>
            </w:r>
            <w:proofErr w:type="spellStart"/>
            <w:r w:rsidRPr="001652C7">
              <w:rPr>
                <w:rFonts w:ascii="Arial" w:eastAsia="Times New Roman" w:hAnsi="Arial" w:cs="Arial"/>
                <w:color w:val="auto"/>
                <w:sz w:val="20"/>
                <w:szCs w:val="20"/>
                <w:lang w:val="es-PY" w:eastAsia="es-PY"/>
              </w:rPr>
              <w:t>Star</w:t>
            </w:r>
            <w:proofErr w:type="spellEnd"/>
            <w:r w:rsidRPr="001652C7">
              <w:rPr>
                <w:rFonts w:ascii="Arial" w:eastAsia="Times New Roman" w:hAnsi="Arial" w:cs="Arial"/>
                <w:color w:val="auto"/>
                <w:sz w:val="20"/>
                <w:szCs w:val="20"/>
                <w:lang w:val="es-PY" w:eastAsia="es-PY"/>
              </w:rPr>
              <w:t xml:space="preserve"> o Similar</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40D95E9E"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2BBA3498" w14:textId="77777777" w:rsidTr="001652C7">
        <w:trPr>
          <w:trHeight w:val="528"/>
        </w:trPr>
        <w:tc>
          <w:tcPr>
            <w:tcW w:w="699" w:type="dxa"/>
            <w:vMerge/>
            <w:tcBorders>
              <w:top w:val="nil"/>
              <w:left w:val="single" w:sz="4" w:space="0" w:color="auto"/>
              <w:bottom w:val="single" w:sz="4" w:space="0" w:color="auto"/>
              <w:right w:val="single" w:sz="4" w:space="0" w:color="auto"/>
            </w:tcBorders>
            <w:vAlign w:val="center"/>
            <w:hideMark/>
          </w:tcPr>
          <w:p w14:paraId="6C97F642" w14:textId="77777777" w:rsidR="001652C7" w:rsidRPr="001652C7" w:rsidRDefault="001652C7" w:rsidP="001652C7">
            <w:pPr>
              <w:spacing w:after="0" w:line="240" w:lineRule="auto"/>
              <w:rPr>
                <w:rFonts w:ascii="Arial" w:eastAsia="Times New Roman" w:hAnsi="Arial" w:cs="Arial"/>
                <w:color w:val="auto"/>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1CCF31FF" w14:textId="77777777" w:rsidR="001652C7" w:rsidRPr="001652C7" w:rsidRDefault="001652C7" w:rsidP="001652C7">
            <w:pPr>
              <w:spacing w:after="0" w:line="240" w:lineRule="auto"/>
              <w:rPr>
                <w:rFonts w:ascii="Arial" w:eastAsia="Times New Roman" w:hAnsi="Arial" w:cs="Arial"/>
                <w:b/>
                <w:bCs/>
                <w:color w:val="auto"/>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53BDCC64" w14:textId="77777777" w:rsidR="001652C7" w:rsidRPr="001652C7" w:rsidRDefault="001652C7" w:rsidP="001652C7">
            <w:pPr>
              <w:spacing w:after="0" w:line="240" w:lineRule="auto"/>
              <w:jc w:val="both"/>
              <w:rPr>
                <w:rFonts w:ascii="Arial" w:eastAsia="Times New Roman" w:hAnsi="Arial" w:cs="Arial"/>
                <w:color w:val="auto"/>
                <w:sz w:val="20"/>
                <w:szCs w:val="20"/>
                <w:lang w:val="es-PY" w:eastAsia="es-PY"/>
              </w:rPr>
            </w:pPr>
            <w:r w:rsidRPr="001652C7">
              <w:rPr>
                <w:rFonts w:ascii="Arial" w:eastAsia="Times New Roman" w:hAnsi="Arial" w:cs="Arial"/>
                <w:color w:val="auto"/>
                <w:sz w:val="20"/>
                <w:szCs w:val="20"/>
                <w:lang w:val="es-PY" w:eastAsia="es-PY"/>
              </w:rPr>
              <w:t xml:space="preserve">Debe contar con certificación 80 Plus </w:t>
            </w:r>
            <w:proofErr w:type="spellStart"/>
            <w:r w:rsidRPr="001652C7">
              <w:rPr>
                <w:rFonts w:ascii="Arial" w:eastAsia="Times New Roman" w:hAnsi="Arial" w:cs="Arial"/>
                <w:color w:val="auto"/>
                <w:sz w:val="20"/>
                <w:szCs w:val="20"/>
                <w:lang w:val="es-PY" w:eastAsia="es-PY"/>
              </w:rPr>
              <w:t>Platinum</w:t>
            </w:r>
            <w:proofErr w:type="spellEnd"/>
            <w:r w:rsidRPr="001652C7">
              <w:rPr>
                <w:rFonts w:ascii="Arial" w:eastAsia="Times New Roman" w:hAnsi="Arial" w:cs="Arial"/>
                <w:color w:val="auto"/>
                <w:sz w:val="20"/>
                <w:szCs w:val="20"/>
                <w:lang w:val="es-PY" w:eastAsia="es-PY"/>
              </w:rPr>
              <w:t xml:space="preserve"> o superior.</w:t>
            </w:r>
          </w:p>
        </w:tc>
        <w:tc>
          <w:tcPr>
            <w:tcW w:w="1417" w:type="dxa"/>
            <w:vMerge/>
            <w:tcBorders>
              <w:top w:val="nil"/>
              <w:left w:val="single" w:sz="4" w:space="0" w:color="auto"/>
              <w:bottom w:val="single" w:sz="4" w:space="0" w:color="auto"/>
              <w:right w:val="single" w:sz="4" w:space="0" w:color="auto"/>
            </w:tcBorders>
            <w:vAlign w:val="center"/>
            <w:hideMark/>
          </w:tcPr>
          <w:p w14:paraId="3357007B"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3CE5FBF2" w14:textId="77777777" w:rsidTr="001652C7">
        <w:trPr>
          <w:trHeight w:val="792"/>
        </w:trPr>
        <w:tc>
          <w:tcPr>
            <w:tcW w:w="699" w:type="dxa"/>
            <w:vMerge/>
            <w:tcBorders>
              <w:top w:val="nil"/>
              <w:left w:val="single" w:sz="4" w:space="0" w:color="auto"/>
              <w:bottom w:val="single" w:sz="4" w:space="0" w:color="auto"/>
              <w:right w:val="single" w:sz="4" w:space="0" w:color="auto"/>
            </w:tcBorders>
            <w:vAlign w:val="center"/>
            <w:hideMark/>
          </w:tcPr>
          <w:p w14:paraId="218070C1" w14:textId="77777777" w:rsidR="001652C7" w:rsidRPr="001652C7" w:rsidRDefault="001652C7" w:rsidP="001652C7">
            <w:pPr>
              <w:spacing w:after="0" w:line="240" w:lineRule="auto"/>
              <w:rPr>
                <w:rFonts w:ascii="Arial" w:eastAsia="Times New Roman" w:hAnsi="Arial" w:cs="Arial"/>
                <w:color w:val="auto"/>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772652B" w14:textId="77777777" w:rsidR="001652C7" w:rsidRPr="001652C7" w:rsidRDefault="001652C7" w:rsidP="001652C7">
            <w:pPr>
              <w:spacing w:after="0" w:line="240" w:lineRule="auto"/>
              <w:rPr>
                <w:rFonts w:ascii="Arial" w:eastAsia="Times New Roman" w:hAnsi="Arial" w:cs="Arial"/>
                <w:b/>
                <w:bCs/>
                <w:color w:val="auto"/>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5AA00048" w14:textId="77777777" w:rsidR="001652C7" w:rsidRPr="001652C7" w:rsidRDefault="001652C7" w:rsidP="001652C7">
            <w:pPr>
              <w:spacing w:after="0" w:line="240" w:lineRule="auto"/>
              <w:jc w:val="both"/>
              <w:rPr>
                <w:rFonts w:ascii="Arial" w:eastAsia="Times New Roman" w:hAnsi="Arial" w:cs="Arial"/>
                <w:color w:val="auto"/>
                <w:sz w:val="20"/>
                <w:szCs w:val="20"/>
                <w:lang w:val="es-PY" w:eastAsia="es-PY"/>
              </w:rPr>
            </w:pPr>
            <w:r w:rsidRPr="001652C7">
              <w:rPr>
                <w:rFonts w:ascii="Arial" w:eastAsia="Times New Roman" w:hAnsi="Arial" w:cs="Arial"/>
                <w:color w:val="auto"/>
                <w:sz w:val="20"/>
                <w:szCs w:val="20"/>
                <w:lang w:val="es-PY" w:eastAsia="es-PY"/>
              </w:rPr>
              <w:t xml:space="preserve">Debe incluir Cables con toma americana y supresor de picos compatible con 1,5 </w:t>
            </w:r>
            <w:proofErr w:type="spellStart"/>
            <w:r w:rsidRPr="001652C7">
              <w:rPr>
                <w:rFonts w:ascii="Arial" w:eastAsia="Times New Roman" w:hAnsi="Arial" w:cs="Arial"/>
                <w:color w:val="auto"/>
                <w:sz w:val="20"/>
                <w:szCs w:val="20"/>
                <w:lang w:val="es-PY" w:eastAsia="es-PY"/>
              </w:rPr>
              <w:t>mts</w:t>
            </w:r>
            <w:proofErr w:type="spellEnd"/>
            <w:r w:rsidRPr="001652C7">
              <w:rPr>
                <w:rFonts w:ascii="Arial" w:eastAsia="Times New Roman" w:hAnsi="Arial" w:cs="Arial"/>
                <w:color w:val="auto"/>
                <w:sz w:val="20"/>
                <w:szCs w:val="20"/>
                <w:lang w:val="es-PY" w:eastAsia="es-PY"/>
              </w:rPr>
              <w:t xml:space="preserve"> de cable como mínimo.</w:t>
            </w:r>
          </w:p>
        </w:tc>
        <w:tc>
          <w:tcPr>
            <w:tcW w:w="1417" w:type="dxa"/>
            <w:vMerge/>
            <w:tcBorders>
              <w:top w:val="nil"/>
              <w:left w:val="single" w:sz="4" w:space="0" w:color="auto"/>
              <w:bottom w:val="single" w:sz="4" w:space="0" w:color="auto"/>
              <w:right w:val="single" w:sz="4" w:space="0" w:color="auto"/>
            </w:tcBorders>
            <w:vAlign w:val="center"/>
            <w:hideMark/>
          </w:tcPr>
          <w:p w14:paraId="4737A5F1"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3D17C02A" w14:textId="77777777" w:rsidTr="001652C7">
        <w:trPr>
          <w:trHeight w:val="792"/>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5DFF543F"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21</w:t>
            </w:r>
          </w:p>
        </w:tc>
        <w:tc>
          <w:tcPr>
            <w:tcW w:w="2107" w:type="dxa"/>
            <w:tcBorders>
              <w:top w:val="nil"/>
              <w:left w:val="nil"/>
              <w:bottom w:val="single" w:sz="4" w:space="0" w:color="auto"/>
              <w:right w:val="single" w:sz="4" w:space="0" w:color="auto"/>
            </w:tcBorders>
            <w:shd w:val="clear" w:color="auto" w:fill="auto"/>
            <w:vAlign w:val="center"/>
            <w:hideMark/>
          </w:tcPr>
          <w:p w14:paraId="274FCCDB"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Seguridad </w:t>
            </w:r>
          </w:p>
        </w:tc>
        <w:tc>
          <w:tcPr>
            <w:tcW w:w="4844" w:type="dxa"/>
            <w:tcBorders>
              <w:top w:val="nil"/>
              <w:left w:val="nil"/>
              <w:bottom w:val="single" w:sz="4" w:space="0" w:color="auto"/>
              <w:right w:val="single" w:sz="4" w:space="0" w:color="auto"/>
            </w:tcBorders>
            <w:shd w:val="clear" w:color="auto" w:fill="auto"/>
            <w:vAlign w:val="center"/>
            <w:hideMark/>
          </w:tcPr>
          <w:p w14:paraId="3B72AA7A"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Gabinete con sistema de seguridad por medio de candado pequeño de acero y llaves o similar.</w:t>
            </w:r>
          </w:p>
        </w:tc>
        <w:tc>
          <w:tcPr>
            <w:tcW w:w="1417" w:type="dxa"/>
            <w:tcBorders>
              <w:top w:val="nil"/>
              <w:left w:val="nil"/>
              <w:bottom w:val="single" w:sz="4" w:space="0" w:color="auto"/>
              <w:right w:val="single" w:sz="4" w:space="0" w:color="auto"/>
            </w:tcBorders>
            <w:shd w:val="clear" w:color="auto" w:fill="auto"/>
            <w:vAlign w:val="center"/>
            <w:hideMark/>
          </w:tcPr>
          <w:p w14:paraId="3902D7A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01404689" w14:textId="77777777" w:rsidTr="001652C7">
        <w:trPr>
          <w:trHeight w:val="528"/>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5333E253"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22</w:t>
            </w:r>
          </w:p>
        </w:tc>
        <w:tc>
          <w:tcPr>
            <w:tcW w:w="2107" w:type="dxa"/>
            <w:tcBorders>
              <w:top w:val="nil"/>
              <w:left w:val="nil"/>
              <w:bottom w:val="single" w:sz="4" w:space="0" w:color="auto"/>
              <w:right w:val="single" w:sz="4" w:space="0" w:color="auto"/>
            </w:tcBorders>
            <w:shd w:val="clear" w:color="auto" w:fill="auto"/>
            <w:vAlign w:val="center"/>
            <w:hideMark/>
          </w:tcPr>
          <w:p w14:paraId="087E668B"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Integridad de la Plataforma</w:t>
            </w:r>
          </w:p>
        </w:tc>
        <w:tc>
          <w:tcPr>
            <w:tcW w:w="4844" w:type="dxa"/>
            <w:tcBorders>
              <w:top w:val="nil"/>
              <w:left w:val="nil"/>
              <w:bottom w:val="single" w:sz="4" w:space="0" w:color="auto"/>
              <w:right w:val="single" w:sz="4" w:space="0" w:color="auto"/>
            </w:tcBorders>
            <w:shd w:val="clear" w:color="auto" w:fill="auto"/>
            <w:vAlign w:val="center"/>
            <w:hideMark/>
          </w:tcPr>
          <w:p w14:paraId="7430948C"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TPM v1.2 o superior</w:t>
            </w:r>
          </w:p>
        </w:tc>
        <w:tc>
          <w:tcPr>
            <w:tcW w:w="1417" w:type="dxa"/>
            <w:tcBorders>
              <w:top w:val="nil"/>
              <w:left w:val="nil"/>
              <w:bottom w:val="single" w:sz="4" w:space="0" w:color="auto"/>
              <w:right w:val="single" w:sz="4" w:space="0" w:color="auto"/>
            </w:tcBorders>
            <w:shd w:val="clear" w:color="auto" w:fill="auto"/>
            <w:vAlign w:val="center"/>
            <w:hideMark/>
          </w:tcPr>
          <w:p w14:paraId="06BFA597"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Exigido</w:t>
            </w:r>
          </w:p>
        </w:tc>
      </w:tr>
      <w:tr w:rsidR="001652C7" w:rsidRPr="001652C7" w14:paraId="13293D75" w14:textId="77777777" w:rsidTr="001652C7">
        <w:trPr>
          <w:trHeight w:val="1320"/>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19DE9D7C"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23</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C4C5BDE"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Licencias </w:t>
            </w:r>
          </w:p>
        </w:tc>
        <w:tc>
          <w:tcPr>
            <w:tcW w:w="4844" w:type="dxa"/>
            <w:tcBorders>
              <w:top w:val="nil"/>
              <w:left w:val="nil"/>
              <w:bottom w:val="single" w:sz="4" w:space="0" w:color="auto"/>
              <w:right w:val="single" w:sz="4" w:space="0" w:color="auto"/>
            </w:tcBorders>
            <w:shd w:val="clear" w:color="000000" w:fill="FFFFFF"/>
            <w:vAlign w:val="center"/>
            <w:hideMark/>
          </w:tcPr>
          <w:p w14:paraId="686D0D01"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Licencia de Windows 10 PRO de 64 bits en español última versión, preinstalado y configurado con todas las actualizaciones y activaciones necesarias.</w:t>
            </w:r>
          </w:p>
        </w:tc>
        <w:tc>
          <w:tcPr>
            <w:tcW w:w="1417" w:type="dxa"/>
            <w:tcBorders>
              <w:top w:val="nil"/>
              <w:left w:val="nil"/>
              <w:bottom w:val="single" w:sz="4" w:space="0" w:color="auto"/>
              <w:right w:val="single" w:sz="4" w:space="0" w:color="auto"/>
            </w:tcBorders>
            <w:shd w:val="clear" w:color="auto" w:fill="auto"/>
            <w:vAlign w:val="center"/>
            <w:hideMark/>
          </w:tcPr>
          <w:p w14:paraId="3A98CE25"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28992AD2" w14:textId="77777777" w:rsidTr="001652C7">
        <w:trPr>
          <w:trHeight w:val="288"/>
        </w:trPr>
        <w:tc>
          <w:tcPr>
            <w:tcW w:w="699" w:type="dxa"/>
            <w:vMerge/>
            <w:tcBorders>
              <w:top w:val="nil"/>
              <w:left w:val="single" w:sz="4" w:space="0" w:color="auto"/>
              <w:bottom w:val="single" w:sz="4" w:space="0" w:color="auto"/>
              <w:right w:val="single" w:sz="4" w:space="0" w:color="auto"/>
            </w:tcBorders>
            <w:vAlign w:val="center"/>
            <w:hideMark/>
          </w:tcPr>
          <w:p w14:paraId="30276714"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72AA3F3B"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0848B9E4"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Posibilidad de </w:t>
            </w:r>
            <w:proofErr w:type="spellStart"/>
            <w:r w:rsidRPr="001652C7">
              <w:rPr>
                <w:rFonts w:ascii="Arial" w:eastAsia="Times New Roman" w:hAnsi="Arial" w:cs="Arial"/>
                <w:sz w:val="20"/>
                <w:szCs w:val="20"/>
                <w:lang w:val="es-PY" w:eastAsia="es-PY"/>
              </w:rPr>
              <w:t>Downgrade</w:t>
            </w:r>
            <w:proofErr w:type="spellEnd"/>
            <w:r w:rsidRPr="001652C7">
              <w:rPr>
                <w:rFonts w:ascii="Arial" w:eastAsia="Times New Roman" w:hAnsi="Arial" w:cs="Arial"/>
                <w:sz w:val="20"/>
                <w:szCs w:val="20"/>
                <w:lang w:val="es-PY" w:eastAsia="es-PY"/>
              </w:rPr>
              <w:t>.</w:t>
            </w:r>
          </w:p>
        </w:tc>
        <w:tc>
          <w:tcPr>
            <w:tcW w:w="1417" w:type="dxa"/>
            <w:tcBorders>
              <w:top w:val="nil"/>
              <w:left w:val="nil"/>
              <w:bottom w:val="single" w:sz="4" w:space="0" w:color="auto"/>
              <w:right w:val="single" w:sz="4" w:space="0" w:color="auto"/>
            </w:tcBorders>
            <w:shd w:val="clear" w:color="auto" w:fill="auto"/>
            <w:vAlign w:val="center"/>
            <w:hideMark/>
          </w:tcPr>
          <w:p w14:paraId="69101241"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Opcional</w:t>
            </w:r>
          </w:p>
        </w:tc>
      </w:tr>
      <w:tr w:rsidR="001652C7" w:rsidRPr="001652C7" w14:paraId="7277C8B3" w14:textId="77777777" w:rsidTr="001652C7">
        <w:trPr>
          <w:trHeight w:val="792"/>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170C80A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24</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55B02949"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Instaladores </w:t>
            </w:r>
          </w:p>
        </w:tc>
        <w:tc>
          <w:tcPr>
            <w:tcW w:w="4844" w:type="dxa"/>
            <w:tcBorders>
              <w:top w:val="nil"/>
              <w:left w:val="nil"/>
              <w:bottom w:val="single" w:sz="4" w:space="0" w:color="auto"/>
              <w:right w:val="single" w:sz="4" w:space="0" w:color="auto"/>
            </w:tcBorders>
            <w:shd w:val="clear" w:color="000000" w:fill="FFFFFF"/>
            <w:vAlign w:val="center"/>
            <w:hideMark/>
          </w:tcPr>
          <w:p w14:paraId="622CAC36"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Instalador original del Sistema Operativo en CD/DVD y/o Pendrive y/o descargable en la web del fabricante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14:paraId="66D7738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40049F7B" w14:textId="77777777" w:rsidTr="001652C7">
        <w:trPr>
          <w:trHeight w:val="792"/>
        </w:trPr>
        <w:tc>
          <w:tcPr>
            <w:tcW w:w="699" w:type="dxa"/>
            <w:vMerge/>
            <w:tcBorders>
              <w:top w:val="nil"/>
              <w:left w:val="single" w:sz="4" w:space="0" w:color="auto"/>
              <w:bottom w:val="single" w:sz="4" w:space="0" w:color="auto"/>
              <w:right w:val="single" w:sz="4" w:space="0" w:color="auto"/>
            </w:tcBorders>
            <w:vAlign w:val="center"/>
            <w:hideMark/>
          </w:tcPr>
          <w:p w14:paraId="785B5FE1"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647A2775"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3D48A2EC"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Drivers de equipo (Red, Video Sonido, </w:t>
            </w:r>
            <w:proofErr w:type="spellStart"/>
            <w:r w:rsidRPr="001652C7">
              <w:rPr>
                <w:rFonts w:ascii="Arial" w:eastAsia="Times New Roman" w:hAnsi="Arial" w:cs="Arial"/>
                <w:sz w:val="20"/>
                <w:szCs w:val="20"/>
                <w:lang w:val="es-PY" w:eastAsia="es-PY"/>
              </w:rPr>
              <w:t>etc</w:t>
            </w:r>
            <w:proofErr w:type="spellEnd"/>
            <w:r w:rsidRPr="001652C7">
              <w:rPr>
                <w:rFonts w:ascii="Arial" w:eastAsia="Times New Roman" w:hAnsi="Arial" w:cs="Arial"/>
                <w:sz w:val="20"/>
                <w:szCs w:val="20"/>
                <w:lang w:val="es-PY" w:eastAsia="es-PY"/>
              </w:rPr>
              <w:t>) en CD/DVD y/o Pendrive y/o descargable en la web del fabricante.</w:t>
            </w:r>
          </w:p>
        </w:tc>
        <w:tc>
          <w:tcPr>
            <w:tcW w:w="1417" w:type="dxa"/>
            <w:vMerge/>
            <w:tcBorders>
              <w:top w:val="nil"/>
              <w:left w:val="single" w:sz="4" w:space="0" w:color="auto"/>
              <w:bottom w:val="single" w:sz="4" w:space="0" w:color="auto"/>
              <w:right w:val="single" w:sz="4" w:space="0" w:color="auto"/>
            </w:tcBorders>
            <w:vAlign w:val="center"/>
            <w:hideMark/>
          </w:tcPr>
          <w:p w14:paraId="269F1566" w14:textId="77777777" w:rsidR="001652C7" w:rsidRPr="001652C7" w:rsidRDefault="001652C7" w:rsidP="001652C7">
            <w:pPr>
              <w:spacing w:after="0" w:line="240" w:lineRule="auto"/>
              <w:rPr>
                <w:rFonts w:ascii="Arial" w:eastAsia="Times New Roman" w:hAnsi="Arial" w:cs="Arial"/>
                <w:sz w:val="18"/>
                <w:szCs w:val="18"/>
                <w:lang w:val="es-PY" w:eastAsia="es-PY"/>
              </w:rPr>
            </w:pPr>
          </w:p>
        </w:tc>
      </w:tr>
      <w:tr w:rsidR="001652C7" w:rsidRPr="001652C7" w14:paraId="7A24777A" w14:textId="77777777" w:rsidTr="001652C7">
        <w:trPr>
          <w:trHeight w:val="2582"/>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0C66F8B8"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25</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656065CF" w14:textId="62E154EC"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Garantía (Escrita)</w:t>
            </w:r>
          </w:p>
        </w:tc>
        <w:tc>
          <w:tcPr>
            <w:tcW w:w="4844" w:type="dxa"/>
            <w:tcBorders>
              <w:top w:val="nil"/>
              <w:left w:val="nil"/>
              <w:bottom w:val="single" w:sz="4" w:space="0" w:color="auto"/>
              <w:right w:val="single" w:sz="4" w:space="0" w:color="auto"/>
            </w:tcBorders>
            <w:shd w:val="clear" w:color="000000" w:fill="FFFFFF"/>
            <w:vAlign w:val="center"/>
            <w:hideMark/>
          </w:tcPr>
          <w:p w14:paraId="3E2EB487"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De 12 a 36 meses (elegible por la </w:t>
            </w:r>
            <w:proofErr w:type="spellStart"/>
            <w:r w:rsidRPr="001652C7">
              <w:rPr>
                <w:rFonts w:ascii="Arial" w:eastAsia="Times New Roman" w:hAnsi="Arial" w:cs="Arial"/>
                <w:sz w:val="20"/>
                <w:szCs w:val="20"/>
                <w:lang w:val="es-PY" w:eastAsia="es-PY"/>
              </w:rPr>
              <w:t>comvocante</w:t>
            </w:r>
            <w:proofErr w:type="spellEnd"/>
            <w:r w:rsidRPr="001652C7">
              <w:rPr>
                <w:rFonts w:ascii="Arial" w:eastAsia="Times New Roman" w:hAnsi="Arial" w:cs="Arial"/>
                <w:sz w:val="20"/>
                <w:szCs w:val="20"/>
                <w:lang w:val="es-PY" w:eastAsia="es-PY"/>
              </w:rPr>
              <w:t>).</w:t>
            </w:r>
            <w:r w:rsidRPr="001652C7">
              <w:rPr>
                <w:rFonts w:ascii="Arial" w:eastAsia="Times New Roman" w:hAnsi="Arial" w:cs="Arial"/>
                <w:sz w:val="20"/>
                <w:szCs w:val="20"/>
                <w:lang w:val="es-PY" w:eastAsia="es-PY"/>
              </w:rPr>
              <w:br/>
              <w:t>Incluye: Soporte de atención de Hardware, Mano de Obra y Repuestos incluyendo traslado de los equipos de la oficina del cliente al proveedor y viceversa a cargo del proveedor. Si la reparación implica la indisponibilidad del equipo por más de 48 HORAS,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417" w:type="dxa"/>
            <w:tcBorders>
              <w:top w:val="nil"/>
              <w:left w:val="nil"/>
              <w:bottom w:val="single" w:sz="4" w:space="0" w:color="auto"/>
              <w:right w:val="single" w:sz="4" w:space="0" w:color="auto"/>
            </w:tcBorders>
            <w:shd w:val="clear" w:color="auto" w:fill="auto"/>
            <w:vAlign w:val="center"/>
            <w:hideMark/>
          </w:tcPr>
          <w:p w14:paraId="20D08253"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Exigido</w:t>
            </w:r>
          </w:p>
        </w:tc>
      </w:tr>
      <w:tr w:rsidR="001652C7" w:rsidRPr="001652C7" w14:paraId="3F5359FB" w14:textId="77777777" w:rsidTr="001652C7">
        <w:trPr>
          <w:trHeight w:val="1056"/>
        </w:trPr>
        <w:tc>
          <w:tcPr>
            <w:tcW w:w="699" w:type="dxa"/>
            <w:vMerge/>
            <w:tcBorders>
              <w:top w:val="nil"/>
              <w:left w:val="single" w:sz="4" w:space="0" w:color="auto"/>
              <w:bottom w:val="single" w:sz="4" w:space="0" w:color="auto"/>
              <w:right w:val="single" w:sz="4" w:space="0" w:color="auto"/>
            </w:tcBorders>
            <w:vAlign w:val="center"/>
            <w:hideMark/>
          </w:tcPr>
          <w:p w14:paraId="64086E8A"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3285A1A4"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auto" w:fill="auto"/>
            <w:vAlign w:val="center"/>
            <w:hideMark/>
          </w:tcPr>
          <w:p w14:paraId="4B96CD92"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El mismo deberá ser repuesto o cambiado durante el periodo de vigencia de la garantía en no más de 30 días corridos.</w:t>
            </w:r>
          </w:p>
        </w:tc>
        <w:tc>
          <w:tcPr>
            <w:tcW w:w="1417" w:type="dxa"/>
            <w:tcBorders>
              <w:top w:val="nil"/>
              <w:left w:val="nil"/>
              <w:bottom w:val="single" w:sz="4" w:space="0" w:color="auto"/>
              <w:right w:val="single" w:sz="4" w:space="0" w:color="auto"/>
            </w:tcBorders>
            <w:shd w:val="clear" w:color="auto" w:fill="auto"/>
            <w:vAlign w:val="center"/>
            <w:hideMark/>
          </w:tcPr>
          <w:p w14:paraId="73592E55" w14:textId="77777777" w:rsidR="001652C7" w:rsidRPr="001652C7" w:rsidRDefault="001652C7" w:rsidP="001652C7">
            <w:pPr>
              <w:spacing w:after="0" w:line="240" w:lineRule="auto"/>
              <w:jc w:val="center"/>
              <w:rPr>
                <w:rFonts w:eastAsia="Times New Roman"/>
                <w:lang w:val="es-PY" w:eastAsia="es-PY"/>
              </w:rPr>
            </w:pPr>
            <w:r w:rsidRPr="001652C7">
              <w:rPr>
                <w:rFonts w:eastAsia="Times New Roman"/>
                <w:lang w:val="es-PY" w:eastAsia="es-PY"/>
              </w:rPr>
              <w:t> </w:t>
            </w:r>
          </w:p>
        </w:tc>
      </w:tr>
      <w:tr w:rsidR="001652C7" w:rsidRPr="001652C7" w14:paraId="72223191" w14:textId="77777777" w:rsidTr="001652C7">
        <w:trPr>
          <w:trHeight w:val="2667"/>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7BAFC99F"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26</w:t>
            </w:r>
          </w:p>
        </w:tc>
        <w:tc>
          <w:tcPr>
            <w:tcW w:w="2107" w:type="dxa"/>
            <w:tcBorders>
              <w:top w:val="nil"/>
              <w:left w:val="nil"/>
              <w:bottom w:val="single" w:sz="4" w:space="0" w:color="auto"/>
              <w:right w:val="single" w:sz="4" w:space="0" w:color="auto"/>
            </w:tcBorders>
            <w:shd w:val="clear" w:color="auto" w:fill="auto"/>
            <w:vAlign w:val="center"/>
            <w:hideMark/>
          </w:tcPr>
          <w:p w14:paraId="21D6D7FE" w14:textId="77777777" w:rsidR="001652C7" w:rsidRPr="001652C7" w:rsidRDefault="001652C7" w:rsidP="001652C7">
            <w:pPr>
              <w:spacing w:after="0" w:line="240" w:lineRule="auto"/>
              <w:ind w:firstLineChars="100" w:firstLine="201"/>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Respaldo Técnico </w:t>
            </w:r>
          </w:p>
        </w:tc>
        <w:tc>
          <w:tcPr>
            <w:tcW w:w="4844" w:type="dxa"/>
            <w:tcBorders>
              <w:top w:val="nil"/>
              <w:left w:val="nil"/>
              <w:bottom w:val="single" w:sz="4" w:space="0" w:color="auto"/>
              <w:right w:val="single" w:sz="4" w:space="0" w:color="auto"/>
            </w:tcBorders>
            <w:shd w:val="clear" w:color="auto" w:fill="auto"/>
            <w:vAlign w:val="center"/>
            <w:hideMark/>
          </w:tcPr>
          <w:p w14:paraId="4A28EF3C"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 </w:t>
            </w:r>
          </w:p>
        </w:tc>
        <w:tc>
          <w:tcPr>
            <w:tcW w:w="1417" w:type="dxa"/>
            <w:tcBorders>
              <w:top w:val="nil"/>
              <w:left w:val="nil"/>
              <w:bottom w:val="single" w:sz="4" w:space="0" w:color="auto"/>
              <w:right w:val="single" w:sz="4" w:space="0" w:color="auto"/>
            </w:tcBorders>
            <w:shd w:val="clear" w:color="auto" w:fill="auto"/>
            <w:vAlign w:val="center"/>
            <w:hideMark/>
          </w:tcPr>
          <w:p w14:paraId="1F6EA0F9"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2D804E3D" w14:textId="77777777" w:rsidTr="001652C7">
        <w:trPr>
          <w:trHeight w:val="792"/>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24D481F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27</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078A7EA1"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Certificación y documentaciones requeridas </w:t>
            </w:r>
          </w:p>
        </w:tc>
        <w:tc>
          <w:tcPr>
            <w:tcW w:w="4844" w:type="dxa"/>
            <w:tcBorders>
              <w:top w:val="nil"/>
              <w:left w:val="nil"/>
              <w:bottom w:val="single" w:sz="4" w:space="0" w:color="auto"/>
              <w:right w:val="single" w:sz="4" w:space="0" w:color="auto"/>
            </w:tcBorders>
            <w:shd w:val="clear" w:color="000000" w:fill="FFFFFF"/>
            <w:vAlign w:val="center"/>
            <w:hideMark/>
          </w:tcPr>
          <w:p w14:paraId="6728AC2B"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El Fabricante deberá poseer Certificación de calidad ISO 9001: 2015 o similar.</w:t>
            </w:r>
          </w:p>
        </w:tc>
        <w:tc>
          <w:tcPr>
            <w:tcW w:w="1417" w:type="dxa"/>
            <w:tcBorders>
              <w:top w:val="nil"/>
              <w:left w:val="nil"/>
              <w:bottom w:val="single" w:sz="4" w:space="0" w:color="auto"/>
              <w:right w:val="single" w:sz="4" w:space="0" w:color="auto"/>
            </w:tcBorders>
            <w:shd w:val="clear" w:color="auto" w:fill="auto"/>
            <w:vAlign w:val="center"/>
            <w:hideMark/>
          </w:tcPr>
          <w:p w14:paraId="1E61EAFA"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22292BFC" w14:textId="77777777" w:rsidTr="001652C7">
        <w:trPr>
          <w:trHeight w:val="528"/>
        </w:trPr>
        <w:tc>
          <w:tcPr>
            <w:tcW w:w="699" w:type="dxa"/>
            <w:vMerge/>
            <w:tcBorders>
              <w:top w:val="nil"/>
              <w:left w:val="single" w:sz="4" w:space="0" w:color="auto"/>
              <w:bottom w:val="single" w:sz="4" w:space="0" w:color="auto"/>
              <w:right w:val="single" w:sz="4" w:space="0" w:color="auto"/>
            </w:tcBorders>
            <w:vAlign w:val="center"/>
            <w:hideMark/>
          </w:tcPr>
          <w:p w14:paraId="2E4656B3"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5B78D104"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44F764F0" w14:textId="063F62A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Carta de Distribución del Representante.</w:t>
            </w:r>
          </w:p>
        </w:tc>
        <w:tc>
          <w:tcPr>
            <w:tcW w:w="1417" w:type="dxa"/>
            <w:tcBorders>
              <w:top w:val="nil"/>
              <w:left w:val="nil"/>
              <w:bottom w:val="single" w:sz="4" w:space="0" w:color="auto"/>
              <w:right w:val="single" w:sz="4" w:space="0" w:color="auto"/>
            </w:tcBorders>
            <w:shd w:val="clear" w:color="auto" w:fill="auto"/>
            <w:vAlign w:val="center"/>
            <w:hideMark/>
          </w:tcPr>
          <w:p w14:paraId="61E826E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2F3E19CB" w14:textId="77777777" w:rsidTr="001652C7">
        <w:trPr>
          <w:trHeight w:val="288"/>
        </w:trPr>
        <w:tc>
          <w:tcPr>
            <w:tcW w:w="699" w:type="dxa"/>
            <w:vMerge/>
            <w:tcBorders>
              <w:top w:val="nil"/>
              <w:left w:val="single" w:sz="4" w:space="0" w:color="auto"/>
              <w:bottom w:val="single" w:sz="4" w:space="0" w:color="auto"/>
              <w:right w:val="single" w:sz="4" w:space="0" w:color="auto"/>
            </w:tcBorders>
            <w:vAlign w:val="center"/>
            <w:hideMark/>
          </w:tcPr>
          <w:p w14:paraId="208921A4"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47DC41CE"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67D562A3" w14:textId="564D4D3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Carta de Autorización del Fabricante </w:t>
            </w:r>
          </w:p>
        </w:tc>
        <w:tc>
          <w:tcPr>
            <w:tcW w:w="1417" w:type="dxa"/>
            <w:tcBorders>
              <w:top w:val="nil"/>
              <w:left w:val="nil"/>
              <w:bottom w:val="single" w:sz="4" w:space="0" w:color="auto"/>
              <w:right w:val="single" w:sz="4" w:space="0" w:color="auto"/>
            </w:tcBorders>
            <w:shd w:val="clear" w:color="auto" w:fill="auto"/>
            <w:vAlign w:val="center"/>
            <w:hideMark/>
          </w:tcPr>
          <w:p w14:paraId="0035E92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72377A18" w14:textId="77777777" w:rsidTr="001652C7">
        <w:trPr>
          <w:trHeight w:val="528"/>
        </w:trPr>
        <w:tc>
          <w:tcPr>
            <w:tcW w:w="699" w:type="dxa"/>
            <w:vMerge/>
            <w:tcBorders>
              <w:top w:val="nil"/>
              <w:left w:val="single" w:sz="4" w:space="0" w:color="auto"/>
              <w:bottom w:val="single" w:sz="4" w:space="0" w:color="auto"/>
              <w:right w:val="single" w:sz="4" w:space="0" w:color="auto"/>
            </w:tcBorders>
            <w:vAlign w:val="center"/>
            <w:hideMark/>
          </w:tcPr>
          <w:p w14:paraId="7C70430E"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79C97528"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40A07026"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Catálogos y Especificaciones del Equipo Ofertado. </w:t>
            </w:r>
          </w:p>
        </w:tc>
        <w:tc>
          <w:tcPr>
            <w:tcW w:w="1417" w:type="dxa"/>
            <w:tcBorders>
              <w:top w:val="nil"/>
              <w:left w:val="nil"/>
              <w:bottom w:val="single" w:sz="4" w:space="0" w:color="auto"/>
              <w:right w:val="single" w:sz="4" w:space="0" w:color="auto"/>
            </w:tcBorders>
            <w:shd w:val="clear" w:color="auto" w:fill="auto"/>
            <w:vAlign w:val="center"/>
            <w:hideMark/>
          </w:tcPr>
          <w:p w14:paraId="65FB3BF1"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2A2A3C2E" w14:textId="77777777" w:rsidTr="001652C7">
        <w:trPr>
          <w:trHeight w:val="288"/>
        </w:trPr>
        <w:tc>
          <w:tcPr>
            <w:tcW w:w="699" w:type="dxa"/>
            <w:vMerge/>
            <w:tcBorders>
              <w:top w:val="nil"/>
              <w:left w:val="single" w:sz="4" w:space="0" w:color="auto"/>
              <w:bottom w:val="single" w:sz="4" w:space="0" w:color="auto"/>
              <w:right w:val="single" w:sz="4" w:space="0" w:color="auto"/>
            </w:tcBorders>
            <w:vAlign w:val="center"/>
            <w:hideMark/>
          </w:tcPr>
          <w:p w14:paraId="5553D9FC"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CDE8EB6"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5115A0C0" w14:textId="5C2E89EC"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Certificación ISV.</w:t>
            </w:r>
          </w:p>
        </w:tc>
        <w:tc>
          <w:tcPr>
            <w:tcW w:w="1417" w:type="dxa"/>
            <w:tcBorders>
              <w:top w:val="nil"/>
              <w:left w:val="nil"/>
              <w:bottom w:val="single" w:sz="4" w:space="0" w:color="auto"/>
              <w:right w:val="single" w:sz="4" w:space="0" w:color="auto"/>
            </w:tcBorders>
            <w:shd w:val="clear" w:color="auto" w:fill="auto"/>
            <w:vAlign w:val="center"/>
            <w:hideMark/>
          </w:tcPr>
          <w:p w14:paraId="45C4CE46"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710D6C22" w14:textId="77777777" w:rsidTr="001652C7">
        <w:trPr>
          <w:trHeight w:val="1337"/>
        </w:trPr>
        <w:tc>
          <w:tcPr>
            <w:tcW w:w="699" w:type="dxa"/>
            <w:tcBorders>
              <w:top w:val="nil"/>
              <w:left w:val="single" w:sz="4" w:space="0" w:color="auto"/>
              <w:bottom w:val="single" w:sz="4" w:space="0" w:color="auto"/>
              <w:right w:val="single" w:sz="4" w:space="0" w:color="auto"/>
            </w:tcBorders>
            <w:shd w:val="clear" w:color="auto" w:fill="auto"/>
            <w:vAlign w:val="center"/>
            <w:hideMark/>
          </w:tcPr>
          <w:p w14:paraId="31538801"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28</w:t>
            </w:r>
          </w:p>
        </w:tc>
        <w:tc>
          <w:tcPr>
            <w:tcW w:w="2107" w:type="dxa"/>
            <w:tcBorders>
              <w:top w:val="nil"/>
              <w:left w:val="nil"/>
              <w:bottom w:val="single" w:sz="4" w:space="0" w:color="auto"/>
              <w:right w:val="single" w:sz="4" w:space="0" w:color="auto"/>
            </w:tcBorders>
            <w:shd w:val="clear" w:color="auto" w:fill="auto"/>
            <w:vAlign w:val="center"/>
            <w:hideMark/>
          </w:tcPr>
          <w:p w14:paraId="6C95594A"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Componentes del equipo y números de parte </w:t>
            </w:r>
          </w:p>
        </w:tc>
        <w:tc>
          <w:tcPr>
            <w:tcW w:w="4844" w:type="dxa"/>
            <w:tcBorders>
              <w:top w:val="nil"/>
              <w:left w:val="nil"/>
              <w:bottom w:val="single" w:sz="4" w:space="0" w:color="auto"/>
              <w:right w:val="single" w:sz="4" w:space="0" w:color="auto"/>
            </w:tcBorders>
            <w:shd w:val="clear" w:color="000000" w:fill="FFFFFF"/>
            <w:vAlign w:val="center"/>
            <w:hideMark/>
          </w:tcPr>
          <w:p w14:paraId="388F5E4D" w14:textId="77777777" w:rsidR="001652C7" w:rsidRPr="001652C7" w:rsidRDefault="001652C7" w:rsidP="001652C7">
            <w:pPr>
              <w:spacing w:after="0" w:line="240" w:lineRule="auto"/>
              <w:jc w:val="both"/>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Los componentes principales (Procesador, Memoria, Placa Madre, Disco Duro), deben contar con número de parte original del fabricante. Deberá ser presentada esta lista por escrito, de tal manera a corroborarse con el catálogo online del fabricante. </w:t>
            </w:r>
          </w:p>
        </w:tc>
        <w:tc>
          <w:tcPr>
            <w:tcW w:w="1417" w:type="dxa"/>
            <w:tcBorders>
              <w:top w:val="nil"/>
              <w:left w:val="nil"/>
              <w:bottom w:val="single" w:sz="4" w:space="0" w:color="auto"/>
              <w:right w:val="single" w:sz="4" w:space="0" w:color="auto"/>
            </w:tcBorders>
            <w:shd w:val="clear" w:color="auto" w:fill="auto"/>
            <w:vAlign w:val="center"/>
            <w:hideMark/>
          </w:tcPr>
          <w:p w14:paraId="6F217188"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696D4A87" w14:textId="77777777" w:rsidTr="001652C7">
        <w:trPr>
          <w:trHeight w:val="288"/>
        </w:trPr>
        <w:tc>
          <w:tcPr>
            <w:tcW w:w="699" w:type="dxa"/>
            <w:vMerge w:val="restart"/>
            <w:tcBorders>
              <w:top w:val="nil"/>
              <w:left w:val="single" w:sz="4" w:space="0" w:color="auto"/>
              <w:bottom w:val="single" w:sz="4" w:space="0" w:color="auto"/>
              <w:right w:val="single" w:sz="4" w:space="0" w:color="auto"/>
            </w:tcBorders>
            <w:shd w:val="clear" w:color="auto" w:fill="auto"/>
            <w:vAlign w:val="center"/>
            <w:hideMark/>
          </w:tcPr>
          <w:p w14:paraId="2AFA4CC3"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29</w:t>
            </w:r>
          </w:p>
        </w:tc>
        <w:tc>
          <w:tcPr>
            <w:tcW w:w="2107" w:type="dxa"/>
            <w:vMerge w:val="restart"/>
            <w:tcBorders>
              <w:top w:val="nil"/>
              <w:left w:val="single" w:sz="4" w:space="0" w:color="auto"/>
              <w:bottom w:val="single" w:sz="4" w:space="0" w:color="auto"/>
              <w:right w:val="single" w:sz="4" w:space="0" w:color="auto"/>
            </w:tcBorders>
            <w:shd w:val="clear" w:color="auto" w:fill="auto"/>
            <w:vAlign w:val="center"/>
            <w:hideMark/>
          </w:tcPr>
          <w:p w14:paraId="5F5FAAC8" w14:textId="77777777" w:rsidR="001652C7" w:rsidRPr="001652C7" w:rsidRDefault="001652C7" w:rsidP="001652C7">
            <w:pPr>
              <w:spacing w:after="0" w:line="240" w:lineRule="auto"/>
              <w:jc w:val="center"/>
              <w:rPr>
                <w:rFonts w:ascii="Arial" w:eastAsia="Times New Roman" w:hAnsi="Arial" w:cs="Arial"/>
                <w:b/>
                <w:bCs/>
                <w:sz w:val="20"/>
                <w:szCs w:val="20"/>
                <w:lang w:val="es-PY" w:eastAsia="es-PY"/>
              </w:rPr>
            </w:pPr>
            <w:r w:rsidRPr="001652C7">
              <w:rPr>
                <w:rFonts w:ascii="Arial" w:eastAsia="Times New Roman" w:hAnsi="Arial" w:cs="Arial"/>
                <w:b/>
                <w:bCs/>
                <w:sz w:val="20"/>
                <w:szCs w:val="20"/>
                <w:lang w:val="es-PY" w:eastAsia="es-PY"/>
              </w:rPr>
              <w:t xml:space="preserve">Plazo de entrega </w:t>
            </w:r>
          </w:p>
        </w:tc>
        <w:tc>
          <w:tcPr>
            <w:tcW w:w="4844" w:type="dxa"/>
            <w:tcBorders>
              <w:top w:val="nil"/>
              <w:left w:val="nil"/>
              <w:bottom w:val="single" w:sz="4" w:space="0" w:color="auto"/>
              <w:right w:val="single" w:sz="4" w:space="0" w:color="auto"/>
            </w:tcBorders>
            <w:shd w:val="clear" w:color="000000" w:fill="FFFFFF"/>
            <w:vAlign w:val="center"/>
            <w:hideMark/>
          </w:tcPr>
          <w:p w14:paraId="7427A19B"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 xml:space="preserve">A definir por la convocante. </w:t>
            </w:r>
          </w:p>
        </w:tc>
        <w:tc>
          <w:tcPr>
            <w:tcW w:w="1417" w:type="dxa"/>
            <w:tcBorders>
              <w:top w:val="nil"/>
              <w:left w:val="nil"/>
              <w:bottom w:val="single" w:sz="4" w:space="0" w:color="auto"/>
              <w:right w:val="single" w:sz="4" w:space="0" w:color="auto"/>
            </w:tcBorders>
            <w:shd w:val="clear" w:color="auto" w:fill="auto"/>
            <w:vAlign w:val="center"/>
            <w:hideMark/>
          </w:tcPr>
          <w:p w14:paraId="2F6FA72E"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r w:rsidR="001652C7" w:rsidRPr="001652C7" w14:paraId="46A00546" w14:textId="77777777" w:rsidTr="001652C7">
        <w:trPr>
          <w:trHeight w:val="1056"/>
        </w:trPr>
        <w:tc>
          <w:tcPr>
            <w:tcW w:w="699" w:type="dxa"/>
            <w:vMerge/>
            <w:tcBorders>
              <w:top w:val="nil"/>
              <w:left w:val="single" w:sz="4" w:space="0" w:color="auto"/>
              <w:bottom w:val="single" w:sz="4" w:space="0" w:color="auto"/>
              <w:right w:val="single" w:sz="4" w:space="0" w:color="auto"/>
            </w:tcBorders>
            <w:vAlign w:val="center"/>
            <w:hideMark/>
          </w:tcPr>
          <w:p w14:paraId="20D10D70" w14:textId="77777777" w:rsidR="001652C7" w:rsidRPr="001652C7" w:rsidRDefault="001652C7" w:rsidP="001652C7">
            <w:pPr>
              <w:spacing w:after="0" w:line="240" w:lineRule="auto"/>
              <w:rPr>
                <w:rFonts w:ascii="Arial" w:eastAsia="Times New Roman" w:hAnsi="Arial" w:cs="Arial"/>
                <w:sz w:val="18"/>
                <w:szCs w:val="18"/>
                <w:lang w:val="es-PY" w:eastAsia="es-PY"/>
              </w:rPr>
            </w:pPr>
          </w:p>
        </w:tc>
        <w:tc>
          <w:tcPr>
            <w:tcW w:w="2107" w:type="dxa"/>
            <w:vMerge/>
            <w:tcBorders>
              <w:top w:val="nil"/>
              <w:left w:val="single" w:sz="4" w:space="0" w:color="auto"/>
              <w:bottom w:val="single" w:sz="4" w:space="0" w:color="auto"/>
              <w:right w:val="single" w:sz="4" w:space="0" w:color="auto"/>
            </w:tcBorders>
            <w:vAlign w:val="center"/>
            <w:hideMark/>
          </w:tcPr>
          <w:p w14:paraId="0EFD46DA" w14:textId="77777777" w:rsidR="001652C7" w:rsidRPr="001652C7" w:rsidRDefault="001652C7" w:rsidP="001652C7">
            <w:pPr>
              <w:spacing w:after="0" w:line="240" w:lineRule="auto"/>
              <w:rPr>
                <w:rFonts w:ascii="Arial" w:eastAsia="Times New Roman" w:hAnsi="Arial" w:cs="Arial"/>
                <w:b/>
                <w:bCs/>
                <w:sz w:val="20"/>
                <w:szCs w:val="20"/>
                <w:lang w:val="es-PY" w:eastAsia="es-PY"/>
              </w:rPr>
            </w:pPr>
          </w:p>
        </w:tc>
        <w:tc>
          <w:tcPr>
            <w:tcW w:w="4844" w:type="dxa"/>
            <w:tcBorders>
              <w:top w:val="nil"/>
              <w:left w:val="nil"/>
              <w:bottom w:val="single" w:sz="4" w:space="0" w:color="auto"/>
              <w:right w:val="single" w:sz="4" w:space="0" w:color="auto"/>
            </w:tcBorders>
            <w:shd w:val="clear" w:color="000000" w:fill="FFFFFF"/>
            <w:vAlign w:val="center"/>
            <w:hideMark/>
          </w:tcPr>
          <w:p w14:paraId="2593BF69" w14:textId="77777777" w:rsidR="001652C7" w:rsidRPr="001652C7" w:rsidRDefault="001652C7" w:rsidP="001652C7">
            <w:pPr>
              <w:spacing w:after="0" w:line="240" w:lineRule="auto"/>
              <w:rPr>
                <w:rFonts w:ascii="Arial" w:eastAsia="Times New Roman" w:hAnsi="Arial" w:cs="Arial"/>
                <w:sz w:val="20"/>
                <w:szCs w:val="20"/>
                <w:lang w:val="es-PY" w:eastAsia="es-PY"/>
              </w:rPr>
            </w:pPr>
            <w:r w:rsidRPr="001652C7">
              <w:rPr>
                <w:rFonts w:ascii="Arial" w:eastAsia="Times New Roman" w:hAnsi="Arial" w:cs="Arial"/>
                <w:sz w:val="20"/>
                <w:szCs w:val="20"/>
                <w:lang w:val="es-PY" w:eastAsia="es-PY"/>
              </w:rPr>
              <w:t>En la entrega se verificarán de forma aleatoria las partes internas certificadas por fábrica previa al lacrado de los equipos</w:t>
            </w:r>
          </w:p>
        </w:tc>
        <w:tc>
          <w:tcPr>
            <w:tcW w:w="1417" w:type="dxa"/>
            <w:tcBorders>
              <w:top w:val="nil"/>
              <w:left w:val="nil"/>
              <w:bottom w:val="single" w:sz="4" w:space="0" w:color="auto"/>
              <w:right w:val="single" w:sz="4" w:space="0" w:color="auto"/>
            </w:tcBorders>
            <w:shd w:val="clear" w:color="auto" w:fill="auto"/>
            <w:vAlign w:val="center"/>
            <w:hideMark/>
          </w:tcPr>
          <w:p w14:paraId="3022EB0C" w14:textId="77777777" w:rsidR="001652C7" w:rsidRPr="001652C7" w:rsidRDefault="001652C7" w:rsidP="001652C7">
            <w:pPr>
              <w:spacing w:after="0" w:line="240" w:lineRule="auto"/>
              <w:jc w:val="center"/>
              <w:rPr>
                <w:rFonts w:ascii="Arial" w:eastAsia="Times New Roman" w:hAnsi="Arial" w:cs="Arial"/>
                <w:sz w:val="18"/>
                <w:szCs w:val="18"/>
                <w:lang w:val="es-PY" w:eastAsia="es-PY"/>
              </w:rPr>
            </w:pPr>
            <w:r w:rsidRPr="001652C7">
              <w:rPr>
                <w:rFonts w:ascii="Arial" w:eastAsia="Times New Roman" w:hAnsi="Arial" w:cs="Arial"/>
                <w:sz w:val="18"/>
                <w:szCs w:val="18"/>
                <w:lang w:val="es-PY" w:eastAsia="es-PY"/>
              </w:rPr>
              <w:t xml:space="preserve">Exigido </w:t>
            </w:r>
          </w:p>
        </w:tc>
      </w:tr>
    </w:tbl>
    <w:p w14:paraId="2BD2E88E" w14:textId="28E49213" w:rsidR="00A177B1" w:rsidRDefault="0067691D">
      <w:pPr>
        <w:spacing w:after="0"/>
        <w:ind w:left="262"/>
        <w:jc w:val="both"/>
        <w:rPr>
          <w:rFonts w:ascii="Arial" w:eastAsia="Arial" w:hAnsi="Arial" w:cs="Arial"/>
          <w:sz w:val="24"/>
        </w:rPr>
      </w:pPr>
      <w:r>
        <w:rPr>
          <w:rFonts w:ascii="Arial" w:eastAsia="Arial" w:hAnsi="Arial" w:cs="Arial"/>
          <w:sz w:val="24"/>
        </w:rPr>
        <w:t xml:space="preserve"> </w:t>
      </w:r>
    </w:p>
    <w:p w14:paraId="08315442" w14:textId="77777777" w:rsidR="00D81EB6" w:rsidRDefault="00D81EB6" w:rsidP="00D81EB6">
      <w:pPr>
        <w:spacing w:after="0"/>
        <w:ind w:left="262"/>
        <w:jc w:val="both"/>
      </w:pPr>
      <w:r>
        <w:rPr>
          <w:b/>
          <w:u w:val="single"/>
        </w:rPr>
        <w:t>Observación:</w:t>
      </w:r>
      <w:r>
        <w:t xml:space="preserve">  Los ítems marcados como </w:t>
      </w:r>
      <w:r>
        <w:rPr>
          <w:u w:val="single"/>
        </w:rPr>
        <w:t>Opcional</w:t>
      </w:r>
      <w:r>
        <w:t xml:space="preserve"> podrán ser modificados como </w:t>
      </w:r>
      <w:r>
        <w:rPr>
          <w:u w:val="single"/>
        </w:rPr>
        <w:t>Exigido</w:t>
      </w:r>
      <w:r>
        <w:t xml:space="preserve"> por la convocante según necesidad sin solicitar dictamen de aprobación de la SENATICS.</w:t>
      </w:r>
    </w:p>
    <w:p w14:paraId="63C49913" w14:textId="77777777" w:rsidR="00D81EB6" w:rsidRDefault="00D81EB6">
      <w:pPr>
        <w:spacing w:after="0"/>
        <w:ind w:left="262"/>
        <w:jc w:val="both"/>
      </w:pPr>
      <w:bookmarkStart w:id="0" w:name="_GoBack"/>
      <w:bookmarkEnd w:id="0"/>
    </w:p>
    <w:sectPr w:rsidR="00D81EB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405" w:footer="3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09E59" w14:textId="77777777" w:rsidR="0027161A" w:rsidRDefault="0027161A">
      <w:pPr>
        <w:spacing w:after="0" w:line="240" w:lineRule="auto"/>
      </w:pPr>
      <w:r>
        <w:separator/>
      </w:r>
    </w:p>
  </w:endnote>
  <w:endnote w:type="continuationSeparator" w:id="0">
    <w:p w14:paraId="33637AAF" w14:textId="77777777" w:rsidR="0027161A" w:rsidRDefault="00271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9EFF0" w14:textId="77777777" w:rsidR="00A61675" w:rsidRDefault="00A61675">
    <w:pPr>
      <w:spacing w:after="0"/>
      <w:ind w:right="-136"/>
      <w:jc w:val="right"/>
    </w:pPr>
    <w:r>
      <w:rPr>
        <w:noProof/>
        <w:lang w:val="es-PY" w:eastAsia="es-PY"/>
      </w:rPr>
      <w:drawing>
        <wp:anchor distT="0" distB="0" distL="114300" distR="114300" simplePos="0" relativeHeight="251661312" behindDoc="0" locked="0" layoutInCell="1" allowOverlap="0" wp14:anchorId="0CBA692D" wp14:editId="66618B22">
          <wp:simplePos x="0" y="0"/>
          <wp:positionH relativeFrom="page">
            <wp:posOffset>1080135</wp:posOffset>
          </wp:positionH>
          <wp:positionV relativeFrom="page">
            <wp:posOffset>9639935</wp:posOffset>
          </wp:positionV>
          <wp:extent cx="5612131" cy="784860"/>
          <wp:effectExtent l="0" t="0" r="0" b="0"/>
          <wp:wrapSquare wrapText="bothSides"/>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612131" cy="784860"/>
                  </a:xfrm>
                  <a:prstGeom prst="rect">
                    <a:avLst/>
                  </a:prstGeom>
                </pic:spPr>
              </pic:pic>
            </a:graphicData>
          </a:graphic>
        </wp:anchor>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97745"/>
      <w:docPartObj>
        <w:docPartGallery w:val="Page Numbers (Bottom of Page)"/>
        <w:docPartUnique/>
      </w:docPartObj>
    </w:sdtPr>
    <w:sdtEndPr/>
    <w:sdtContent>
      <w:p w14:paraId="7D9480B3" w14:textId="1C09666D" w:rsidR="00AF6DF0" w:rsidRDefault="00AF6DF0">
        <w:pPr>
          <w:pStyle w:val="Piedepgina"/>
          <w:jc w:val="right"/>
        </w:pPr>
        <w:r>
          <w:fldChar w:fldCharType="begin"/>
        </w:r>
        <w:r>
          <w:instrText>PAGE   \* MERGEFORMAT</w:instrText>
        </w:r>
        <w:r>
          <w:fldChar w:fldCharType="separate"/>
        </w:r>
        <w:r>
          <w:rPr>
            <w:lang w:val="es-ES"/>
          </w:rPr>
          <w:t>2</w:t>
        </w:r>
        <w:r>
          <w:fldChar w:fldCharType="end"/>
        </w:r>
      </w:p>
    </w:sdtContent>
  </w:sdt>
  <w:p w14:paraId="6CB43772" w14:textId="6BA03EC2" w:rsidR="00A61675" w:rsidRDefault="00A61675">
    <w:pPr>
      <w:spacing w:after="0"/>
      <w:ind w:right="-136"/>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9313B" w14:textId="77777777" w:rsidR="00A61675" w:rsidRDefault="00A61675">
    <w:pPr>
      <w:spacing w:after="0"/>
      <w:ind w:right="-136"/>
      <w:jc w:val="right"/>
    </w:pPr>
    <w:r>
      <w:rPr>
        <w:noProof/>
        <w:lang w:val="es-PY" w:eastAsia="es-PY"/>
      </w:rPr>
      <w:drawing>
        <wp:anchor distT="0" distB="0" distL="114300" distR="114300" simplePos="0" relativeHeight="251663360" behindDoc="0" locked="0" layoutInCell="1" allowOverlap="0" wp14:anchorId="4890C4F1" wp14:editId="74E01AE7">
          <wp:simplePos x="0" y="0"/>
          <wp:positionH relativeFrom="page">
            <wp:posOffset>1080135</wp:posOffset>
          </wp:positionH>
          <wp:positionV relativeFrom="page">
            <wp:posOffset>9639935</wp:posOffset>
          </wp:positionV>
          <wp:extent cx="5612131" cy="784860"/>
          <wp:effectExtent l="0" t="0" r="0" b="0"/>
          <wp:wrapSquare wrapText="bothSides"/>
          <wp:docPr id="4"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5612131" cy="784860"/>
                  </a:xfrm>
                  <a:prstGeom prst="rect">
                    <a:avLst/>
                  </a:prstGeom>
                </pic:spPr>
              </pic:pic>
            </a:graphicData>
          </a:graphic>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5C158" w14:textId="77777777" w:rsidR="0027161A" w:rsidRDefault="0027161A">
      <w:pPr>
        <w:spacing w:after="0" w:line="240" w:lineRule="auto"/>
      </w:pPr>
      <w:r>
        <w:separator/>
      </w:r>
    </w:p>
  </w:footnote>
  <w:footnote w:type="continuationSeparator" w:id="0">
    <w:p w14:paraId="2F97B244" w14:textId="77777777" w:rsidR="0027161A" w:rsidRDefault="002716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6F98E" w14:textId="77777777" w:rsidR="00A61675" w:rsidRDefault="00A61675">
    <w:pPr>
      <w:spacing w:after="0"/>
      <w:ind w:left="262"/>
    </w:pPr>
    <w:r>
      <w:rPr>
        <w:noProof/>
        <w:lang w:val="es-PY" w:eastAsia="es-PY"/>
      </w:rPr>
      <w:drawing>
        <wp:anchor distT="0" distB="0" distL="114300" distR="114300" simplePos="0" relativeHeight="251658240" behindDoc="0" locked="0" layoutInCell="1" allowOverlap="0" wp14:anchorId="2113C05D" wp14:editId="0DC76237">
          <wp:simplePos x="0" y="0"/>
          <wp:positionH relativeFrom="page">
            <wp:posOffset>704850</wp:posOffset>
          </wp:positionH>
          <wp:positionV relativeFrom="page">
            <wp:posOffset>257175</wp:posOffset>
          </wp:positionV>
          <wp:extent cx="6372225" cy="996315"/>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6372225" cy="996315"/>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B0D6" w14:textId="0C056C88" w:rsidR="00A61675" w:rsidRDefault="00AF6DF0">
    <w:pPr>
      <w:spacing w:after="0"/>
      <w:ind w:left="262"/>
    </w:pPr>
    <w:r>
      <w:rPr>
        <w:noProof/>
      </w:rPr>
      <w:drawing>
        <wp:anchor distT="0" distB="0" distL="114300" distR="114300" simplePos="0" relativeHeight="251664384" behindDoc="0" locked="0" layoutInCell="1" allowOverlap="1" wp14:anchorId="11F0DDBF" wp14:editId="47214C9C">
          <wp:simplePos x="0" y="0"/>
          <wp:positionH relativeFrom="margin">
            <wp:align>center</wp:align>
          </wp:positionH>
          <wp:positionV relativeFrom="paragraph">
            <wp:posOffset>-153382</wp:posOffset>
          </wp:positionV>
          <wp:extent cx="6343015" cy="1143000"/>
          <wp:effectExtent l="0" t="0" r="635"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3015" cy="1143000"/>
                  </a:xfrm>
                  <a:prstGeom prst="rect">
                    <a:avLst/>
                  </a:prstGeom>
                  <a:noFill/>
                </pic:spPr>
              </pic:pic>
            </a:graphicData>
          </a:graphic>
          <wp14:sizeRelH relativeFrom="page">
            <wp14:pctWidth>0</wp14:pctWidth>
          </wp14:sizeRelH>
          <wp14:sizeRelV relativeFrom="page">
            <wp14:pctHeight>0</wp14:pctHeight>
          </wp14:sizeRelV>
        </wp:anchor>
      </w:drawing>
    </w:r>
    <w:r w:rsidR="00A6167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5FA36" w14:textId="77777777" w:rsidR="00A61675" w:rsidRDefault="00A61675">
    <w:pPr>
      <w:spacing w:after="0"/>
      <w:ind w:left="262"/>
    </w:pPr>
    <w:r>
      <w:rPr>
        <w:noProof/>
        <w:lang w:val="es-PY" w:eastAsia="es-PY"/>
      </w:rPr>
      <w:drawing>
        <wp:anchor distT="0" distB="0" distL="114300" distR="114300" simplePos="0" relativeHeight="251660288" behindDoc="0" locked="0" layoutInCell="1" allowOverlap="0" wp14:anchorId="45522617" wp14:editId="7B8C1865">
          <wp:simplePos x="0" y="0"/>
          <wp:positionH relativeFrom="page">
            <wp:posOffset>704850</wp:posOffset>
          </wp:positionH>
          <wp:positionV relativeFrom="page">
            <wp:posOffset>257175</wp:posOffset>
          </wp:positionV>
          <wp:extent cx="6372225" cy="996315"/>
          <wp:effectExtent l="0" t="0" r="0" b="0"/>
          <wp:wrapSquare wrapText="bothSides"/>
          <wp:docPr id="2"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6372225" cy="996315"/>
                  </a:xfrm>
                  <a:prstGeom prst="rect">
                    <a:avLst/>
                  </a:prstGeom>
                </pic:spPr>
              </pic:pic>
            </a:graphicData>
          </a:graphic>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7B1"/>
    <w:rsid w:val="000327C1"/>
    <w:rsid w:val="00035552"/>
    <w:rsid w:val="00067B28"/>
    <w:rsid w:val="000E0D04"/>
    <w:rsid w:val="000F5B70"/>
    <w:rsid w:val="00113B5B"/>
    <w:rsid w:val="001652C7"/>
    <w:rsid w:val="0027161A"/>
    <w:rsid w:val="00275D00"/>
    <w:rsid w:val="002D1877"/>
    <w:rsid w:val="002E1F06"/>
    <w:rsid w:val="003A5654"/>
    <w:rsid w:val="00426564"/>
    <w:rsid w:val="005258AA"/>
    <w:rsid w:val="00662D51"/>
    <w:rsid w:val="00672E76"/>
    <w:rsid w:val="0067691D"/>
    <w:rsid w:val="00677B95"/>
    <w:rsid w:val="00690CB0"/>
    <w:rsid w:val="007024A2"/>
    <w:rsid w:val="007647CF"/>
    <w:rsid w:val="007D43A8"/>
    <w:rsid w:val="00813326"/>
    <w:rsid w:val="00823BDC"/>
    <w:rsid w:val="008B5679"/>
    <w:rsid w:val="00995B69"/>
    <w:rsid w:val="00A113FE"/>
    <w:rsid w:val="00A141C0"/>
    <w:rsid w:val="00A177B1"/>
    <w:rsid w:val="00A61675"/>
    <w:rsid w:val="00A86C29"/>
    <w:rsid w:val="00AA399C"/>
    <w:rsid w:val="00AF6DF0"/>
    <w:rsid w:val="00B32D86"/>
    <w:rsid w:val="00B36A84"/>
    <w:rsid w:val="00B81FCD"/>
    <w:rsid w:val="00CB445C"/>
    <w:rsid w:val="00CC7385"/>
    <w:rsid w:val="00D432A0"/>
    <w:rsid w:val="00D81EB6"/>
    <w:rsid w:val="00E40C2B"/>
    <w:rsid w:val="00E651DE"/>
    <w:rsid w:val="00E94D69"/>
    <w:rsid w:val="00F65438"/>
    <w:rsid w:val="00F672E4"/>
    <w:rsid w:val="00FA145E"/>
    <w:rsid w:val="00FF6DB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87298"/>
  <w15:docId w15:val="{F5FFD7D9-6B8B-4882-B637-1619FCCA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AA399C"/>
    <w:pPr>
      <w:autoSpaceDE w:val="0"/>
      <w:autoSpaceDN w:val="0"/>
      <w:adjustRightInd w:val="0"/>
      <w:spacing w:after="0" w:line="240" w:lineRule="auto"/>
    </w:pPr>
    <w:rPr>
      <w:rFonts w:ascii="Times New Roman" w:hAnsi="Times New Roman" w:cs="Times New Roman"/>
      <w:color w:val="000000"/>
      <w:sz w:val="24"/>
      <w:szCs w:val="24"/>
      <w:lang w:val="es-PY"/>
    </w:rPr>
  </w:style>
  <w:style w:type="character" w:styleId="Refdecomentario">
    <w:name w:val="annotation reference"/>
    <w:basedOn w:val="Fuentedeprrafopredeter"/>
    <w:uiPriority w:val="99"/>
    <w:semiHidden/>
    <w:unhideWhenUsed/>
    <w:rsid w:val="00A141C0"/>
    <w:rPr>
      <w:sz w:val="16"/>
      <w:szCs w:val="16"/>
    </w:rPr>
  </w:style>
  <w:style w:type="paragraph" w:styleId="Textocomentario">
    <w:name w:val="annotation text"/>
    <w:basedOn w:val="Normal"/>
    <w:link w:val="TextocomentarioCar"/>
    <w:uiPriority w:val="99"/>
    <w:semiHidden/>
    <w:unhideWhenUsed/>
    <w:rsid w:val="00A141C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141C0"/>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A141C0"/>
    <w:rPr>
      <w:b/>
      <w:bCs/>
    </w:rPr>
  </w:style>
  <w:style w:type="character" w:customStyle="1" w:styleId="AsuntodelcomentarioCar">
    <w:name w:val="Asunto del comentario Car"/>
    <w:basedOn w:val="TextocomentarioCar"/>
    <w:link w:val="Asuntodelcomentario"/>
    <w:uiPriority w:val="99"/>
    <w:semiHidden/>
    <w:rsid w:val="00A141C0"/>
    <w:rPr>
      <w:rFonts w:ascii="Calibri" w:eastAsia="Calibri" w:hAnsi="Calibri" w:cs="Calibri"/>
      <w:b/>
      <w:bCs/>
      <w:color w:val="000000"/>
      <w:sz w:val="20"/>
      <w:szCs w:val="20"/>
    </w:rPr>
  </w:style>
  <w:style w:type="paragraph" w:styleId="Textodeglobo">
    <w:name w:val="Balloon Text"/>
    <w:basedOn w:val="Normal"/>
    <w:link w:val="TextodegloboCar"/>
    <w:uiPriority w:val="99"/>
    <w:semiHidden/>
    <w:unhideWhenUsed/>
    <w:rsid w:val="00A141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41C0"/>
    <w:rPr>
      <w:rFonts w:ascii="Segoe UI" w:eastAsia="Calibri" w:hAnsi="Segoe UI" w:cs="Segoe UI"/>
      <w:color w:val="000000"/>
      <w:sz w:val="18"/>
      <w:szCs w:val="18"/>
    </w:rPr>
  </w:style>
  <w:style w:type="paragraph" w:styleId="Piedepgina">
    <w:name w:val="footer"/>
    <w:basedOn w:val="Normal"/>
    <w:link w:val="PiedepginaCar"/>
    <w:uiPriority w:val="99"/>
    <w:unhideWhenUsed/>
    <w:rsid w:val="00AF6DF0"/>
    <w:pPr>
      <w:tabs>
        <w:tab w:val="center" w:pos="4680"/>
        <w:tab w:val="right" w:pos="9360"/>
      </w:tabs>
      <w:spacing w:after="0" w:line="240" w:lineRule="auto"/>
    </w:pPr>
    <w:rPr>
      <w:rFonts w:asciiTheme="minorHAnsi" w:eastAsiaTheme="minorEastAsia" w:hAnsiTheme="minorHAnsi" w:cs="Times New Roman"/>
      <w:color w:val="auto"/>
      <w:lang w:val="es-PY" w:eastAsia="es-PY"/>
    </w:rPr>
  </w:style>
  <w:style w:type="character" w:customStyle="1" w:styleId="PiedepginaCar">
    <w:name w:val="Pie de página Car"/>
    <w:basedOn w:val="Fuentedeprrafopredeter"/>
    <w:link w:val="Piedepgina"/>
    <w:uiPriority w:val="99"/>
    <w:rsid w:val="00AF6DF0"/>
    <w:rPr>
      <w:rFonts w:cs="Times New Roman"/>
      <w:lang w:val="es-PY"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496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81A992AA1F68D428D1DD64184F70310" ma:contentTypeVersion="0" ma:contentTypeDescription="Crear nuevo documento." ma:contentTypeScope="" ma:versionID="dfbe1997855059a0b723e771cac8f8ef">
  <xsd:schema xmlns:xsd="http://www.w3.org/2001/XMLSchema" xmlns:xs="http://www.w3.org/2001/XMLSchema" xmlns:p="http://schemas.microsoft.com/office/2006/metadata/properties" targetNamespace="http://schemas.microsoft.com/office/2006/metadata/properties" ma:root="true" ma:fieldsID="3f00796ff2d9e98b3ac6cc04139e2e5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AA741-24A1-45C8-B58D-E429B9A28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8C96AE-39EF-4C96-AE7F-0736912A48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A6816B-8A43-4455-A97E-94F74C7739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1100</Words>
  <Characters>6050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Adolfo Martinez</cp:lastModifiedBy>
  <cp:revision>18</cp:revision>
  <dcterms:created xsi:type="dcterms:W3CDTF">2018-04-03T15:17:00Z</dcterms:created>
  <dcterms:modified xsi:type="dcterms:W3CDTF">2018-06-14T16:17:00Z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0x010100181A992AA1F68D428D1DD64184F70310</vt:lpwstr>
  </property>
</Properties>
</file>