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00181A" w14:textId="77777777" w:rsidR="008A6750" w:rsidRDefault="008A6750">
      <w:pPr>
        <w:jc w:val="center"/>
        <w:rPr>
          <w:rFonts w:ascii="Arial Narrow" w:eastAsia="Arial Narrow" w:hAnsi="Arial Narrow" w:cs="Arial Narrow"/>
          <w:b/>
          <w:sz w:val="48"/>
          <w:szCs w:val="48"/>
        </w:rPr>
      </w:pPr>
      <w:bookmarkStart w:id="0" w:name="_Hlk4050975"/>
      <w:bookmarkEnd w:id="0"/>
    </w:p>
    <w:p w14:paraId="28A9538C" w14:textId="77777777" w:rsidR="008A6750" w:rsidRDefault="00BC7225">
      <w:pPr>
        <w:jc w:val="center"/>
        <w:rPr>
          <w:rFonts w:ascii="Arial Narrow" w:eastAsia="Arial Narrow" w:hAnsi="Arial Narrow" w:cs="Arial Narrow"/>
          <w:b/>
          <w:sz w:val="48"/>
          <w:szCs w:val="48"/>
        </w:rPr>
      </w:pPr>
      <w:r w:rsidRPr="008C493B">
        <w:rPr>
          <w:noProof/>
        </w:rPr>
        <w:drawing>
          <wp:inline distT="0" distB="0" distL="0" distR="0" wp14:anchorId="1C5BAEA4" wp14:editId="04477916">
            <wp:extent cx="3207367" cy="967740"/>
            <wp:effectExtent l="0" t="0" r="0" b="381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rotWithShape="1">
                    <a:blip r:embed="rId8">
                      <a:extLst>
                        <a:ext uri="{28A0092B-C50C-407E-A947-70E740481C1C}">
                          <a14:useLocalDpi xmlns:a14="http://schemas.microsoft.com/office/drawing/2010/main" val="0"/>
                        </a:ext>
                      </a:extLst>
                    </a:blip>
                    <a:srcRect r="67232"/>
                    <a:stretch/>
                  </pic:blipFill>
                  <pic:spPr bwMode="auto">
                    <a:xfrm>
                      <a:off x="0" y="0"/>
                      <a:ext cx="3222233" cy="972225"/>
                    </a:xfrm>
                    <a:prstGeom prst="rect">
                      <a:avLst/>
                    </a:prstGeom>
                    <a:noFill/>
                    <a:ln>
                      <a:noFill/>
                    </a:ln>
                    <a:extLst>
                      <a:ext uri="{53640926-AAD7-44D8-BBD7-CCE9431645EC}">
                        <a14:shadowObscured xmlns:a14="http://schemas.microsoft.com/office/drawing/2010/main"/>
                      </a:ext>
                    </a:extLst>
                  </pic:spPr>
                </pic:pic>
              </a:graphicData>
            </a:graphic>
          </wp:inline>
        </w:drawing>
      </w:r>
    </w:p>
    <w:p w14:paraId="5337CC58" w14:textId="77777777" w:rsidR="008A6750" w:rsidRDefault="008A6750" w:rsidP="00255441">
      <w:pPr>
        <w:rPr>
          <w:rFonts w:ascii="Arial Narrow" w:eastAsia="Arial Narrow" w:hAnsi="Arial Narrow" w:cs="Arial Narrow"/>
          <w:b/>
          <w:sz w:val="48"/>
          <w:szCs w:val="48"/>
        </w:rPr>
      </w:pPr>
    </w:p>
    <w:p w14:paraId="1EA72750" w14:textId="77777777" w:rsidR="008A6750" w:rsidRDefault="008A6750">
      <w:pPr>
        <w:jc w:val="center"/>
        <w:rPr>
          <w:rFonts w:ascii="Arial Narrow" w:eastAsia="Arial Narrow" w:hAnsi="Arial Narrow" w:cs="Arial Narrow"/>
          <w:b/>
          <w:sz w:val="48"/>
          <w:szCs w:val="48"/>
        </w:rPr>
      </w:pPr>
    </w:p>
    <w:p w14:paraId="4CCF6080" w14:textId="60C4B026" w:rsidR="007C6A44" w:rsidRDefault="001C3BB4">
      <w:pPr>
        <w:jc w:val="center"/>
        <w:rPr>
          <w:rFonts w:ascii="Arial Narrow" w:eastAsia="Arial Narrow" w:hAnsi="Arial Narrow" w:cs="Arial Narrow"/>
          <w:b/>
          <w:sz w:val="48"/>
          <w:szCs w:val="48"/>
        </w:rPr>
      </w:pPr>
      <w:r>
        <w:rPr>
          <w:rFonts w:ascii="Arial Narrow" w:eastAsia="Arial Narrow" w:hAnsi="Arial Narrow" w:cs="Arial Narrow"/>
          <w:b/>
          <w:sz w:val="48"/>
          <w:szCs w:val="48"/>
        </w:rPr>
        <w:t xml:space="preserve"> “RFI”</w:t>
      </w:r>
    </w:p>
    <w:p w14:paraId="0D9BDC4A" w14:textId="2B2229D0" w:rsidR="008A6750" w:rsidRDefault="007C6A44">
      <w:pPr>
        <w:jc w:val="center"/>
        <w:rPr>
          <w:rFonts w:ascii="Arial Narrow" w:eastAsia="Arial Narrow" w:hAnsi="Arial Narrow" w:cs="Arial Narrow"/>
          <w:b/>
          <w:sz w:val="48"/>
          <w:szCs w:val="48"/>
        </w:rPr>
      </w:pPr>
      <w:r>
        <w:rPr>
          <w:rFonts w:ascii="Arial Narrow" w:eastAsia="Arial Narrow" w:hAnsi="Arial Narrow" w:cs="Arial Narrow"/>
          <w:b/>
          <w:sz w:val="48"/>
          <w:szCs w:val="48"/>
        </w:rPr>
        <w:t>Solicitud de Información (</w:t>
      </w:r>
      <w:proofErr w:type="spellStart"/>
      <w:r>
        <w:rPr>
          <w:rFonts w:ascii="Arial Narrow" w:eastAsia="Arial Narrow" w:hAnsi="Arial Narrow" w:cs="Arial Narrow"/>
          <w:b/>
          <w:sz w:val="48"/>
          <w:szCs w:val="48"/>
        </w:rPr>
        <w:t>Request</w:t>
      </w:r>
      <w:proofErr w:type="spellEnd"/>
      <w:r>
        <w:rPr>
          <w:rFonts w:ascii="Arial Narrow" w:eastAsia="Arial Narrow" w:hAnsi="Arial Narrow" w:cs="Arial Narrow"/>
          <w:b/>
          <w:sz w:val="48"/>
          <w:szCs w:val="48"/>
        </w:rPr>
        <w:t xml:space="preserve"> </w:t>
      </w:r>
      <w:proofErr w:type="spellStart"/>
      <w:r>
        <w:rPr>
          <w:rFonts w:ascii="Arial Narrow" w:eastAsia="Arial Narrow" w:hAnsi="Arial Narrow" w:cs="Arial Narrow"/>
          <w:b/>
          <w:sz w:val="48"/>
          <w:szCs w:val="48"/>
        </w:rPr>
        <w:t>For</w:t>
      </w:r>
      <w:proofErr w:type="spellEnd"/>
      <w:r>
        <w:rPr>
          <w:rFonts w:ascii="Arial Narrow" w:eastAsia="Arial Narrow" w:hAnsi="Arial Narrow" w:cs="Arial Narrow"/>
          <w:b/>
          <w:sz w:val="48"/>
          <w:szCs w:val="48"/>
        </w:rPr>
        <w:t xml:space="preserve"> </w:t>
      </w:r>
      <w:proofErr w:type="spellStart"/>
      <w:r>
        <w:rPr>
          <w:rFonts w:ascii="Arial Narrow" w:eastAsia="Arial Narrow" w:hAnsi="Arial Narrow" w:cs="Arial Narrow"/>
          <w:b/>
          <w:sz w:val="48"/>
          <w:szCs w:val="48"/>
        </w:rPr>
        <w:t>Information</w:t>
      </w:r>
      <w:proofErr w:type="spellEnd"/>
      <w:r>
        <w:rPr>
          <w:rFonts w:ascii="Arial Narrow" w:eastAsia="Arial Narrow" w:hAnsi="Arial Narrow" w:cs="Arial Narrow"/>
          <w:b/>
          <w:sz w:val="48"/>
          <w:szCs w:val="48"/>
        </w:rPr>
        <w:t xml:space="preserve">) </w:t>
      </w:r>
    </w:p>
    <w:p w14:paraId="2F5ECD83" w14:textId="77777777" w:rsidR="008A6750" w:rsidRDefault="008A6750">
      <w:pPr>
        <w:jc w:val="center"/>
        <w:rPr>
          <w:rFonts w:ascii="Arial Narrow" w:eastAsia="Arial Narrow" w:hAnsi="Arial Narrow" w:cs="Arial Narrow"/>
          <w:b/>
          <w:sz w:val="48"/>
          <w:szCs w:val="48"/>
        </w:rPr>
      </w:pPr>
    </w:p>
    <w:p w14:paraId="62FEF121" w14:textId="77777777" w:rsidR="008A6750" w:rsidRDefault="008A6750">
      <w:pPr>
        <w:jc w:val="center"/>
        <w:rPr>
          <w:rFonts w:ascii="Arial Narrow" w:eastAsia="Arial Narrow" w:hAnsi="Arial Narrow" w:cs="Arial Narrow"/>
          <w:b/>
          <w:sz w:val="48"/>
          <w:szCs w:val="48"/>
        </w:rPr>
      </w:pPr>
    </w:p>
    <w:p w14:paraId="69757752" w14:textId="77777777" w:rsidR="00D15B0D" w:rsidRDefault="00D15B0D" w:rsidP="00D15B0D">
      <w:pPr>
        <w:jc w:val="center"/>
        <w:rPr>
          <w:rFonts w:ascii="Arial Narrow" w:eastAsia="Arial Narrow" w:hAnsi="Arial Narrow" w:cs="Arial Narrow"/>
          <w:b/>
          <w:sz w:val="48"/>
          <w:szCs w:val="48"/>
        </w:rPr>
      </w:pPr>
      <w:bookmarkStart w:id="1" w:name="_30j0zll" w:colFirst="0" w:colLast="0"/>
      <w:bookmarkEnd w:id="1"/>
      <w:r w:rsidRPr="00BD1689">
        <w:rPr>
          <w:rFonts w:ascii="Arial Narrow" w:eastAsia="Arial Narrow" w:hAnsi="Arial Narrow" w:cs="Arial Narrow"/>
          <w:b/>
          <w:sz w:val="48"/>
          <w:szCs w:val="48"/>
        </w:rPr>
        <w:t xml:space="preserve">CONSULTA PÚBLICA PARA EL PROYECTO DE DESARROLLO DE LA BANDA ANCHA EN PARAGUAY: </w:t>
      </w:r>
      <w:bookmarkStart w:id="2" w:name="_Hlk6917448"/>
      <w:r>
        <w:rPr>
          <w:rFonts w:ascii="Arial Narrow" w:eastAsia="Arial Narrow" w:hAnsi="Arial Narrow" w:cs="Arial Narrow"/>
          <w:b/>
          <w:sz w:val="48"/>
          <w:szCs w:val="48"/>
        </w:rPr>
        <w:t>SALIDA INTERNACIONAL</w:t>
      </w:r>
      <w:bookmarkEnd w:id="2"/>
    </w:p>
    <w:p w14:paraId="5A6F7A0D" w14:textId="77777777" w:rsidR="00D15B0D" w:rsidRDefault="00D15B0D" w:rsidP="00D15B0D">
      <w:pPr>
        <w:jc w:val="center"/>
        <w:rPr>
          <w:rFonts w:ascii="Arial Narrow" w:eastAsia="Arial Narrow" w:hAnsi="Arial Narrow" w:cs="Arial Narrow"/>
          <w:b/>
          <w:sz w:val="48"/>
          <w:szCs w:val="48"/>
        </w:rPr>
      </w:pPr>
    </w:p>
    <w:p w14:paraId="01AA28D5" w14:textId="77777777" w:rsidR="00D15B0D" w:rsidRDefault="00D15B0D" w:rsidP="00D15B0D">
      <w:pPr>
        <w:jc w:val="center"/>
        <w:rPr>
          <w:rFonts w:ascii="Calibri" w:eastAsia="Calibri" w:hAnsi="Calibri" w:cs="Calibri"/>
          <w:sz w:val="48"/>
          <w:szCs w:val="48"/>
        </w:rPr>
      </w:pPr>
      <w:r>
        <w:rPr>
          <w:rFonts w:ascii="Arial Narrow" w:eastAsia="Arial Narrow" w:hAnsi="Arial Narrow" w:cs="Arial Narrow"/>
          <w:b/>
          <w:sz w:val="48"/>
          <w:szCs w:val="48"/>
        </w:rPr>
        <w:t>Asunción, Paraguay - 2019</w:t>
      </w:r>
    </w:p>
    <w:p w14:paraId="77ED1A43" w14:textId="77777777" w:rsidR="008A6750" w:rsidRDefault="008A6750">
      <w:pPr>
        <w:jc w:val="both"/>
        <w:rPr>
          <w:rFonts w:ascii="Calibri" w:eastAsia="Calibri" w:hAnsi="Calibri" w:cs="Calibri"/>
        </w:rPr>
      </w:pPr>
    </w:p>
    <w:p w14:paraId="5E1586F5" w14:textId="77777777" w:rsidR="008A6750" w:rsidRDefault="008A6750">
      <w:pPr>
        <w:jc w:val="both"/>
        <w:rPr>
          <w:rFonts w:ascii="Calibri" w:eastAsia="Calibri" w:hAnsi="Calibri" w:cs="Calibri"/>
        </w:rPr>
      </w:pPr>
      <w:bookmarkStart w:id="3" w:name="_1fob9te" w:colFirst="0" w:colLast="0"/>
      <w:bookmarkEnd w:id="3"/>
    </w:p>
    <w:p w14:paraId="7AE74BBA" w14:textId="77777777" w:rsidR="008A6750" w:rsidRDefault="008A6750">
      <w:pPr>
        <w:jc w:val="both"/>
        <w:rPr>
          <w:rFonts w:ascii="Calibri" w:eastAsia="Calibri" w:hAnsi="Calibri" w:cs="Calibri"/>
        </w:rPr>
      </w:pPr>
      <w:bookmarkStart w:id="4" w:name="_3znysh7" w:colFirst="0" w:colLast="0"/>
      <w:bookmarkEnd w:id="4"/>
    </w:p>
    <w:p w14:paraId="16511FE6" w14:textId="77777777" w:rsidR="008A6750" w:rsidRDefault="008A6750">
      <w:pPr>
        <w:jc w:val="both"/>
        <w:rPr>
          <w:rFonts w:ascii="Calibri" w:eastAsia="Calibri" w:hAnsi="Calibri" w:cs="Calibri"/>
        </w:rPr>
      </w:pPr>
      <w:bookmarkStart w:id="5" w:name="_2et92p0" w:colFirst="0" w:colLast="0"/>
      <w:bookmarkEnd w:id="5"/>
    </w:p>
    <w:p w14:paraId="414181D0" w14:textId="77777777" w:rsidR="008A6750" w:rsidRDefault="001C3BB4">
      <w:pPr>
        <w:jc w:val="both"/>
        <w:rPr>
          <w:rFonts w:ascii="Calibri" w:eastAsia="Calibri" w:hAnsi="Calibri" w:cs="Calibri"/>
        </w:rPr>
      </w:pPr>
      <w:bookmarkStart w:id="6" w:name="_tyjcwt" w:colFirst="0" w:colLast="0"/>
      <w:bookmarkEnd w:id="6"/>
      <w:r>
        <w:rPr>
          <w:noProof/>
        </w:rPr>
        <w:drawing>
          <wp:anchor distT="0" distB="0" distL="114300" distR="114300" simplePos="0" relativeHeight="251653120" behindDoc="0" locked="0" layoutInCell="1" hidden="0" allowOverlap="1" wp14:anchorId="44FCFA9D" wp14:editId="382726A9">
            <wp:simplePos x="0" y="0"/>
            <wp:positionH relativeFrom="margin">
              <wp:posOffset>3486150</wp:posOffset>
            </wp:positionH>
            <wp:positionV relativeFrom="paragraph">
              <wp:posOffset>114300</wp:posOffset>
            </wp:positionV>
            <wp:extent cx="2647950" cy="1025782"/>
            <wp:effectExtent l="0" t="0" r="0" b="0"/>
            <wp:wrapSquare wrapText="bothSides" distT="0" distB="0" distL="114300" distR="11430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2647950" cy="1025782"/>
                    </a:xfrm>
                    <a:prstGeom prst="rect">
                      <a:avLst/>
                    </a:prstGeom>
                    <a:ln/>
                  </pic:spPr>
                </pic:pic>
              </a:graphicData>
            </a:graphic>
          </wp:anchor>
        </w:drawing>
      </w:r>
      <w:r>
        <w:rPr>
          <w:noProof/>
        </w:rPr>
        <w:drawing>
          <wp:anchor distT="0" distB="0" distL="0" distR="0" simplePos="0" relativeHeight="251654144" behindDoc="0" locked="0" layoutInCell="1" hidden="0" allowOverlap="1" wp14:anchorId="51030220" wp14:editId="7B757291">
            <wp:simplePos x="0" y="0"/>
            <wp:positionH relativeFrom="margin">
              <wp:posOffset>-76198</wp:posOffset>
            </wp:positionH>
            <wp:positionV relativeFrom="paragraph">
              <wp:posOffset>114300</wp:posOffset>
            </wp:positionV>
            <wp:extent cx="3748755" cy="866458"/>
            <wp:effectExtent l="0" t="0" r="0" b="0"/>
            <wp:wrapSquare wrapText="bothSides" distT="0" distB="0" distL="0" distR="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3748755" cy="866458"/>
                    </a:xfrm>
                    <a:prstGeom prst="rect">
                      <a:avLst/>
                    </a:prstGeom>
                    <a:ln/>
                  </pic:spPr>
                </pic:pic>
              </a:graphicData>
            </a:graphic>
          </wp:anchor>
        </w:drawing>
      </w:r>
    </w:p>
    <w:p w14:paraId="091DD871" w14:textId="77777777" w:rsidR="008A6750" w:rsidRDefault="008A6750">
      <w:pPr>
        <w:rPr>
          <w:rFonts w:ascii="Arial Narrow" w:eastAsia="Arial Narrow" w:hAnsi="Arial Narrow" w:cs="Arial Narrow"/>
          <w:b/>
        </w:rPr>
      </w:pPr>
    </w:p>
    <w:p w14:paraId="59050C4A" w14:textId="77777777" w:rsidR="008A6750" w:rsidRDefault="001C3BB4">
      <w:pPr>
        <w:jc w:val="both"/>
        <w:rPr>
          <w:rFonts w:ascii="Arial Narrow" w:eastAsia="Arial Narrow" w:hAnsi="Arial Narrow" w:cs="Arial Narrow"/>
          <w:b/>
          <w:u w:val="single"/>
        </w:rPr>
      </w:pPr>
      <w:r>
        <w:br w:type="page"/>
      </w:r>
      <w:r>
        <w:rPr>
          <w:rFonts w:ascii="Arial Narrow" w:eastAsia="Arial Narrow" w:hAnsi="Arial Narrow" w:cs="Arial Narrow"/>
          <w:b/>
          <w:u w:val="single"/>
        </w:rPr>
        <w:lastRenderedPageBreak/>
        <w:t>Contenido</w:t>
      </w:r>
    </w:p>
    <w:p w14:paraId="31B5574A" w14:textId="77777777" w:rsidR="008A6750" w:rsidRDefault="008A6750">
      <w:pPr>
        <w:jc w:val="both"/>
        <w:rPr>
          <w:rFonts w:ascii="Arial Narrow" w:eastAsia="Arial Narrow" w:hAnsi="Arial Narrow" w:cs="Arial Narrow"/>
        </w:rPr>
      </w:pPr>
    </w:p>
    <w:sdt>
      <w:sdtPr>
        <w:id w:val="1732195846"/>
        <w:docPartObj>
          <w:docPartGallery w:val="Table of Contents"/>
          <w:docPartUnique/>
        </w:docPartObj>
      </w:sdtPr>
      <w:sdtEndPr/>
      <w:sdtContent>
        <w:p w14:paraId="14E274A6" w14:textId="77777777" w:rsidR="00844B59" w:rsidRDefault="001C3BB4">
          <w:pPr>
            <w:pStyle w:val="TDC1"/>
            <w:tabs>
              <w:tab w:val="left" w:pos="440"/>
              <w:tab w:val="right" w:pos="9350"/>
            </w:tabs>
            <w:rPr>
              <w:rFonts w:asciiTheme="minorHAnsi" w:eastAsiaTheme="minorEastAsia" w:hAnsiTheme="minorHAnsi" w:cstheme="minorBidi"/>
              <w:noProof/>
              <w:sz w:val="22"/>
              <w:szCs w:val="22"/>
              <w:lang w:val="es-PY"/>
            </w:rPr>
          </w:pPr>
          <w:r>
            <w:fldChar w:fldCharType="begin"/>
          </w:r>
          <w:r>
            <w:instrText xml:space="preserve"> TOC \h \u \z </w:instrText>
          </w:r>
          <w:r>
            <w:fldChar w:fldCharType="separate"/>
          </w:r>
          <w:hyperlink w:anchor="_Toc6924561" w:history="1">
            <w:r w:rsidR="00844B59" w:rsidRPr="00F869F3">
              <w:rPr>
                <w:rStyle w:val="Hipervnculo"/>
                <w:rFonts w:ascii="Arial Narrow" w:eastAsia="Arial Narrow" w:hAnsi="Arial Narrow" w:cs="Arial Narrow"/>
                <w:noProof/>
              </w:rPr>
              <w:t>1.</w:t>
            </w:r>
            <w:r w:rsidR="00844B59">
              <w:rPr>
                <w:rFonts w:asciiTheme="minorHAnsi" w:eastAsiaTheme="minorEastAsia" w:hAnsiTheme="minorHAnsi" w:cstheme="minorBidi"/>
                <w:noProof/>
                <w:sz w:val="22"/>
                <w:szCs w:val="22"/>
                <w:lang w:val="es-PY"/>
              </w:rPr>
              <w:tab/>
            </w:r>
            <w:r w:rsidR="00844B59" w:rsidRPr="00F869F3">
              <w:rPr>
                <w:rStyle w:val="Hipervnculo"/>
                <w:rFonts w:ascii="Arial Narrow" w:eastAsia="Arial Narrow" w:hAnsi="Arial Narrow" w:cs="Arial Narrow"/>
                <w:noProof/>
              </w:rPr>
              <w:t>Proyecto</w:t>
            </w:r>
            <w:r w:rsidR="00844B59">
              <w:rPr>
                <w:noProof/>
                <w:webHidden/>
              </w:rPr>
              <w:tab/>
            </w:r>
            <w:r w:rsidR="00844B59">
              <w:rPr>
                <w:noProof/>
                <w:webHidden/>
              </w:rPr>
              <w:fldChar w:fldCharType="begin"/>
            </w:r>
            <w:r w:rsidR="00844B59">
              <w:rPr>
                <w:noProof/>
                <w:webHidden/>
              </w:rPr>
              <w:instrText xml:space="preserve"> PAGEREF _Toc6924561 \h </w:instrText>
            </w:r>
            <w:r w:rsidR="00844B59">
              <w:rPr>
                <w:noProof/>
                <w:webHidden/>
              </w:rPr>
            </w:r>
            <w:r w:rsidR="00844B59">
              <w:rPr>
                <w:noProof/>
                <w:webHidden/>
              </w:rPr>
              <w:fldChar w:fldCharType="separate"/>
            </w:r>
            <w:r w:rsidR="00844B59">
              <w:rPr>
                <w:noProof/>
                <w:webHidden/>
              </w:rPr>
              <w:t>3</w:t>
            </w:r>
            <w:r w:rsidR="00844B59">
              <w:rPr>
                <w:noProof/>
                <w:webHidden/>
              </w:rPr>
              <w:fldChar w:fldCharType="end"/>
            </w:r>
          </w:hyperlink>
        </w:p>
        <w:p w14:paraId="4EA1B1B6" w14:textId="77777777" w:rsidR="00844B59" w:rsidRDefault="00B22F69">
          <w:pPr>
            <w:pStyle w:val="TDC1"/>
            <w:tabs>
              <w:tab w:val="left" w:pos="440"/>
              <w:tab w:val="right" w:pos="9350"/>
            </w:tabs>
            <w:rPr>
              <w:rFonts w:asciiTheme="minorHAnsi" w:eastAsiaTheme="minorEastAsia" w:hAnsiTheme="minorHAnsi" w:cstheme="minorBidi"/>
              <w:noProof/>
              <w:sz w:val="22"/>
              <w:szCs w:val="22"/>
              <w:lang w:val="es-PY"/>
            </w:rPr>
          </w:pPr>
          <w:hyperlink w:anchor="_Toc6924562" w:history="1">
            <w:r w:rsidR="00844B59" w:rsidRPr="00F869F3">
              <w:rPr>
                <w:rStyle w:val="Hipervnculo"/>
                <w:rFonts w:ascii="Arial Narrow" w:eastAsia="Arial Narrow" w:hAnsi="Arial Narrow" w:cs="Arial Narrow"/>
                <w:noProof/>
              </w:rPr>
              <w:t>2.</w:t>
            </w:r>
            <w:r w:rsidR="00844B59">
              <w:rPr>
                <w:rFonts w:asciiTheme="minorHAnsi" w:eastAsiaTheme="minorEastAsia" w:hAnsiTheme="minorHAnsi" w:cstheme="minorBidi"/>
                <w:noProof/>
                <w:sz w:val="22"/>
                <w:szCs w:val="22"/>
                <w:lang w:val="es-PY"/>
              </w:rPr>
              <w:tab/>
            </w:r>
            <w:r w:rsidR="00844B59" w:rsidRPr="00F869F3">
              <w:rPr>
                <w:rStyle w:val="Hipervnculo"/>
                <w:rFonts w:ascii="Arial Narrow" w:eastAsia="Arial Narrow" w:hAnsi="Arial Narrow" w:cs="Arial Narrow"/>
                <w:noProof/>
              </w:rPr>
              <w:t>Objetivo de la Consulta</w:t>
            </w:r>
            <w:r w:rsidR="00844B59">
              <w:rPr>
                <w:noProof/>
                <w:webHidden/>
              </w:rPr>
              <w:tab/>
            </w:r>
            <w:r w:rsidR="00844B59">
              <w:rPr>
                <w:noProof/>
                <w:webHidden/>
              </w:rPr>
              <w:fldChar w:fldCharType="begin"/>
            </w:r>
            <w:r w:rsidR="00844B59">
              <w:rPr>
                <w:noProof/>
                <w:webHidden/>
              </w:rPr>
              <w:instrText xml:space="preserve"> PAGEREF _Toc6924562 \h </w:instrText>
            </w:r>
            <w:r w:rsidR="00844B59">
              <w:rPr>
                <w:noProof/>
                <w:webHidden/>
              </w:rPr>
            </w:r>
            <w:r w:rsidR="00844B59">
              <w:rPr>
                <w:noProof/>
                <w:webHidden/>
              </w:rPr>
              <w:fldChar w:fldCharType="separate"/>
            </w:r>
            <w:r w:rsidR="00844B59">
              <w:rPr>
                <w:noProof/>
                <w:webHidden/>
              </w:rPr>
              <w:t>3</w:t>
            </w:r>
            <w:r w:rsidR="00844B59">
              <w:rPr>
                <w:noProof/>
                <w:webHidden/>
              </w:rPr>
              <w:fldChar w:fldCharType="end"/>
            </w:r>
          </w:hyperlink>
        </w:p>
        <w:p w14:paraId="2C2B6FCE" w14:textId="77777777" w:rsidR="00844B59" w:rsidRDefault="00B22F69">
          <w:pPr>
            <w:pStyle w:val="TDC1"/>
            <w:tabs>
              <w:tab w:val="left" w:pos="440"/>
              <w:tab w:val="right" w:pos="9350"/>
            </w:tabs>
            <w:rPr>
              <w:rFonts w:asciiTheme="minorHAnsi" w:eastAsiaTheme="minorEastAsia" w:hAnsiTheme="minorHAnsi" w:cstheme="minorBidi"/>
              <w:noProof/>
              <w:sz w:val="22"/>
              <w:szCs w:val="22"/>
              <w:lang w:val="es-PY"/>
            </w:rPr>
          </w:pPr>
          <w:hyperlink w:anchor="_Toc6924563" w:history="1">
            <w:r w:rsidR="00844B59" w:rsidRPr="00F869F3">
              <w:rPr>
                <w:rStyle w:val="Hipervnculo"/>
                <w:rFonts w:ascii="Arial Narrow" w:eastAsia="Arial Narrow" w:hAnsi="Arial Narrow" w:cs="Arial Narrow"/>
                <w:noProof/>
              </w:rPr>
              <w:t>3.</w:t>
            </w:r>
            <w:r w:rsidR="00844B59">
              <w:rPr>
                <w:rFonts w:asciiTheme="minorHAnsi" w:eastAsiaTheme="minorEastAsia" w:hAnsiTheme="minorHAnsi" w:cstheme="minorBidi"/>
                <w:noProof/>
                <w:sz w:val="22"/>
                <w:szCs w:val="22"/>
                <w:lang w:val="es-PY"/>
              </w:rPr>
              <w:tab/>
            </w:r>
            <w:r w:rsidR="00844B59" w:rsidRPr="00F869F3">
              <w:rPr>
                <w:rStyle w:val="Hipervnculo"/>
                <w:rFonts w:ascii="Arial Narrow" w:eastAsia="Arial Narrow" w:hAnsi="Arial Narrow" w:cs="Arial Narrow"/>
                <w:noProof/>
              </w:rPr>
              <w:t>Mecánica de la Consulta</w:t>
            </w:r>
            <w:r w:rsidR="00844B59">
              <w:rPr>
                <w:noProof/>
                <w:webHidden/>
              </w:rPr>
              <w:tab/>
            </w:r>
            <w:r w:rsidR="00844B59">
              <w:rPr>
                <w:noProof/>
                <w:webHidden/>
              </w:rPr>
              <w:fldChar w:fldCharType="begin"/>
            </w:r>
            <w:r w:rsidR="00844B59">
              <w:rPr>
                <w:noProof/>
                <w:webHidden/>
              </w:rPr>
              <w:instrText xml:space="preserve"> PAGEREF _Toc6924563 \h </w:instrText>
            </w:r>
            <w:r w:rsidR="00844B59">
              <w:rPr>
                <w:noProof/>
                <w:webHidden/>
              </w:rPr>
            </w:r>
            <w:r w:rsidR="00844B59">
              <w:rPr>
                <w:noProof/>
                <w:webHidden/>
              </w:rPr>
              <w:fldChar w:fldCharType="separate"/>
            </w:r>
            <w:r w:rsidR="00844B59">
              <w:rPr>
                <w:noProof/>
                <w:webHidden/>
              </w:rPr>
              <w:t>3</w:t>
            </w:r>
            <w:r w:rsidR="00844B59">
              <w:rPr>
                <w:noProof/>
                <w:webHidden/>
              </w:rPr>
              <w:fldChar w:fldCharType="end"/>
            </w:r>
          </w:hyperlink>
        </w:p>
        <w:p w14:paraId="196CFFC4" w14:textId="77777777" w:rsidR="00844B59" w:rsidRDefault="00B22F69">
          <w:pPr>
            <w:pStyle w:val="TDC1"/>
            <w:tabs>
              <w:tab w:val="left" w:pos="440"/>
              <w:tab w:val="right" w:pos="9350"/>
            </w:tabs>
            <w:rPr>
              <w:rFonts w:asciiTheme="minorHAnsi" w:eastAsiaTheme="minorEastAsia" w:hAnsiTheme="minorHAnsi" w:cstheme="minorBidi"/>
              <w:noProof/>
              <w:sz w:val="22"/>
              <w:szCs w:val="22"/>
              <w:lang w:val="es-PY"/>
            </w:rPr>
          </w:pPr>
          <w:hyperlink w:anchor="_Toc6924564" w:history="1">
            <w:r w:rsidR="00844B59" w:rsidRPr="00F869F3">
              <w:rPr>
                <w:rStyle w:val="Hipervnculo"/>
                <w:rFonts w:ascii="Arial Narrow" w:eastAsia="Arial Narrow" w:hAnsi="Arial Narrow" w:cs="Arial Narrow"/>
                <w:noProof/>
              </w:rPr>
              <w:t>4.</w:t>
            </w:r>
            <w:r w:rsidR="00844B59">
              <w:rPr>
                <w:rFonts w:asciiTheme="minorHAnsi" w:eastAsiaTheme="minorEastAsia" w:hAnsiTheme="minorHAnsi" w:cstheme="minorBidi"/>
                <w:noProof/>
                <w:sz w:val="22"/>
                <w:szCs w:val="22"/>
                <w:lang w:val="es-PY"/>
              </w:rPr>
              <w:tab/>
            </w:r>
            <w:r w:rsidR="00844B59" w:rsidRPr="00F869F3">
              <w:rPr>
                <w:rStyle w:val="Hipervnculo"/>
                <w:rFonts w:ascii="Arial Narrow" w:eastAsia="Arial Narrow" w:hAnsi="Arial Narrow" w:cs="Arial Narrow"/>
                <w:noProof/>
              </w:rPr>
              <w:t>Situación actual y Antecedentes</w:t>
            </w:r>
            <w:r w:rsidR="00844B59">
              <w:rPr>
                <w:noProof/>
                <w:webHidden/>
              </w:rPr>
              <w:tab/>
            </w:r>
            <w:r w:rsidR="00844B59">
              <w:rPr>
                <w:noProof/>
                <w:webHidden/>
              </w:rPr>
              <w:fldChar w:fldCharType="begin"/>
            </w:r>
            <w:r w:rsidR="00844B59">
              <w:rPr>
                <w:noProof/>
                <w:webHidden/>
              </w:rPr>
              <w:instrText xml:space="preserve"> PAGEREF _Toc6924564 \h </w:instrText>
            </w:r>
            <w:r w:rsidR="00844B59">
              <w:rPr>
                <w:noProof/>
                <w:webHidden/>
              </w:rPr>
            </w:r>
            <w:r w:rsidR="00844B59">
              <w:rPr>
                <w:noProof/>
                <w:webHidden/>
              </w:rPr>
              <w:fldChar w:fldCharType="separate"/>
            </w:r>
            <w:r w:rsidR="00844B59">
              <w:rPr>
                <w:noProof/>
                <w:webHidden/>
              </w:rPr>
              <w:t>3</w:t>
            </w:r>
            <w:r w:rsidR="00844B59">
              <w:rPr>
                <w:noProof/>
                <w:webHidden/>
              </w:rPr>
              <w:fldChar w:fldCharType="end"/>
            </w:r>
          </w:hyperlink>
        </w:p>
        <w:p w14:paraId="059CB216" w14:textId="77777777" w:rsidR="00844B59" w:rsidRDefault="00B22F69">
          <w:pPr>
            <w:pStyle w:val="TDC1"/>
            <w:tabs>
              <w:tab w:val="left" w:pos="440"/>
              <w:tab w:val="right" w:pos="9350"/>
            </w:tabs>
            <w:rPr>
              <w:rFonts w:asciiTheme="minorHAnsi" w:eastAsiaTheme="minorEastAsia" w:hAnsiTheme="minorHAnsi" w:cstheme="minorBidi"/>
              <w:noProof/>
              <w:sz w:val="22"/>
              <w:szCs w:val="22"/>
              <w:lang w:val="es-PY"/>
            </w:rPr>
          </w:pPr>
          <w:hyperlink w:anchor="_Toc6924565" w:history="1">
            <w:r w:rsidR="00844B59" w:rsidRPr="00F869F3">
              <w:rPr>
                <w:rStyle w:val="Hipervnculo"/>
                <w:rFonts w:ascii="Arial Narrow" w:eastAsia="Arial Narrow" w:hAnsi="Arial Narrow" w:cs="Arial Narrow"/>
                <w:noProof/>
              </w:rPr>
              <w:t>5.</w:t>
            </w:r>
            <w:r w:rsidR="00844B59">
              <w:rPr>
                <w:rFonts w:asciiTheme="minorHAnsi" w:eastAsiaTheme="minorEastAsia" w:hAnsiTheme="minorHAnsi" w:cstheme="minorBidi"/>
                <w:noProof/>
                <w:sz w:val="22"/>
                <w:szCs w:val="22"/>
                <w:lang w:val="es-PY"/>
              </w:rPr>
              <w:tab/>
            </w:r>
            <w:r w:rsidR="00844B59" w:rsidRPr="00F869F3">
              <w:rPr>
                <w:rStyle w:val="Hipervnculo"/>
                <w:rFonts w:ascii="Arial Narrow" w:eastAsia="Arial Narrow" w:hAnsi="Arial Narrow" w:cs="Arial Narrow"/>
                <w:noProof/>
              </w:rPr>
              <w:t>Contenido de la Consulta</w:t>
            </w:r>
            <w:r w:rsidR="00844B59">
              <w:rPr>
                <w:noProof/>
                <w:webHidden/>
              </w:rPr>
              <w:tab/>
            </w:r>
            <w:r w:rsidR="00844B59">
              <w:rPr>
                <w:noProof/>
                <w:webHidden/>
              </w:rPr>
              <w:fldChar w:fldCharType="begin"/>
            </w:r>
            <w:r w:rsidR="00844B59">
              <w:rPr>
                <w:noProof/>
                <w:webHidden/>
              </w:rPr>
              <w:instrText xml:space="preserve"> PAGEREF _Toc6924565 \h </w:instrText>
            </w:r>
            <w:r w:rsidR="00844B59">
              <w:rPr>
                <w:noProof/>
                <w:webHidden/>
              </w:rPr>
            </w:r>
            <w:r w:rsidR="00844B59">
              <w:rPr>
                <w:noProof/>
                <w:webHidden/>
              </w:rPr>
              <w:fldChar w:fldCharType="separate"/>
            </w:r>
            <w:r w:rsidR="00844B59">
              <w:rPr>
                <w:noProof/>
                <w:webHidden/>
              </w:rPr>
              <w:t>4</w:t>
            </w:r>
            <w:r w:rsidR="00844B59">
              <w:rPr>
                <w:noProof/>
                <w:webHidden/>
              </w:rPr>
              <w:fldChar w:fldCharType="end"/>
            </w:r>
          </w:hyperlink>
        </w:p>
        <w:p w14:paraId="6768AC17" w14:textId="77777777" w:rsidR="00844B59" w:rsidRDefault="00B22F69">
          <w:pPr>
            <w:pStyle w:val="TDC1"/>
            <w:tabs>
              <w:tab w:val="left" w:pos="440"/>
              <w:tab w:val="right" w:pos="9350"/>
            </w:tabs>
            <w:rPr>
              <w:rFonts w:asciiTheme="minorHAnsi" w:eastAsiaTheme="minorEastAsia" w:hAnsiTheme="minorHAnsi" w:cstheme="minorBidi"/>
              <w:noProof/>
              <w:sz w:val="22"/>
              <w:szCs w:val="22"/>
              <w:lang w:val="es-PY"/>
            </w:rPr>
          </w:pPr>
          <w:hyperlink w:anchor="_Toc6924566" w:history="1">
            <w:r w:rsidR="00844B59" w:rsidRPr="00F869F3">
              <w:rPr>
                <w:rStyle w:val="Hipervnculo"/>
                <w:rFonts w:ascii="Arial Narrow" w:eastAsia="Arial Narrow" w:hAnsi="Arial Narrow" w:cs="Arial Narrow"/>
                <w:noProof/>
              </w:rPr>
              <w:t>6.</w:t>
            </w:r>
            <w:r w:rsidR="00844B59">
              <w:rPr>
                <w:rFonts w:asciiTheme="minorHAnsi" w:eastAsiaTheme="minorEastAsia" w:hAnsiTheme="minorHAnsi" w:cstheme="minorBidi"/>
                <w:noProof/>
                <w:sz w:val="22"/>
                <w:szCs w:val="22"/>
                <w:lang w:val="es-PY"/>
              </w:rPr>
              <w:tab/>
            </w:r>
            <w:r w:rsidR="00844B59" w:rsidRPr="00F869F3">
              <w:rPr>
                <w:rStyle w:val="Hipervnculo"/>
                <w:rFonts w:ascii="Arial Narrow" w:eastAsia="Arial Narrow" w:hAnsi="Arial Narrow" w:cs="Arial Narrow"/>
                <w:noProof/>
              </w:rPr>
              <w:t>Descripción del Proyecto</w:t>
            </w:r>
            <w:r w:rsidR="00844B59">
              <w:rPr>
                <w:noProof/>
                <w:webHidden/>
              </w:rPr>
              <w:tab/>
            </w:r>
            <w:r w:rsidR="00844B59">
              <w:rPr>
                <w:noProof/>
                <w:webHidden/>
              </w:rPr>
              <w:fldChar w:fldCharType="begin"/>
            </w:r>
            <w:r w:rsidR="00844B59">
              <w:rPr>
                <w:noProof/>
                <w:webHidden/>
              </w:rPr>
              <w:instrText xml:space="preserve"> PAGEREF _Toc6924566 \h </w:instrText>
            </w:r>
            <w:r w:rsidR="00844B59">
              <w:rPr>
                <w:noProof/>
                <w:webHidden/>
              </w:rPr>
            </w:r>
            <w:r w:rsidR="00844B59">
              <w:rPr>
                <w:noProof/>
                <w:webHidden/>
              </w:rPr>
              <w:fldChar w:fldCharType="separate"/>
            </w:r>
            <w:r w:rsidR="00844B59">
              <w:rPr>
                <w:noProof/>
                <w:webHidden/>
              </w:rPr>
              <w:t>4</w:t>
            </w:r>
            <w:r w:rsidR="00844B59">
              <w:rPr>
                <w:noProof/>
                <w:webHidden/>
              </w:rPr>
              <w:fldChar w:fldCharType="end"/>
            </w:r>
          </w:hyperlink>
        </w:p>
        <w:p w14:paraId="359ECDBD" w14:textId="77777777" w:rsidR="00844B59" w:rsidRDefault="00B22F69">
          <w:pPr>
            <w:pStyle w:val="TDC1"/>
            <w:tabs>
              <w:tab w:val="left" w:pos="440"/>
              <w:tab w:val="right" w:pos="9350"/>
            </w:tabs>
            <w:rPr>
              <w:rFonts w:asciiTheme="minorHAnsi" w:eastAsiaTheme="minorEastAsia" w:hAnsiTheme="minorHAnsi" w:cstheme="minorBidi"/>
              <w:noProof/>
              <w:sz w:val="22"/>
              <w:szCs w:val="22"/>
              <w:lang w:val="es-PY"/>
            </w:rPr>
          </w:pPr>
          <w:hyperlink w:anchor="_Toc6924567" w:history="1">
            <w:r w:rsidR="00844B59" w:rsidRPr="00F869F3">
              <w:rPr>
                <w:rStyle w:val="Hipervnculo"/>
                <w:rFonts w:ascii="Arial Narrow" w:eastAsia="Arial Narrow" w:hAnsi="Arial Narrow" w:cs="Arial Narrow"/>
                <w:noProof/>
              </w:rPr>
              <w:t>7.</w:t>
            </w:r>
            <w:r w:rsidR="00844B59">
              <w:rPr>
                <w:rFonts w:asciiTheme="minorHAnsi" w:eastAsiaTheme="minorEastAsia" w:hAnsiTheme="minorHAnsi" w:cstheme="minorBidi"/>
                <w:noProof/>
                <w:sz w:val="22"/>
                <w:szCs w:val="22"/>
                <w:lang w:val="es-PY"/>
              </w:rPr>
              <w:tab/>
            </w:r>
            <w:r w:rsidR="00844B59" w:rsidRPr="00F869F3">
              <w:rPr>
                <w:rStyle w:val="Hipervnculo"/>
                <w:rFonts w:ascii="Arial Narrow" w:eastAsia="Arial Narrow" w:hAnsi="Arial Narrow" w:cs="Arial Narrow"/>
                <w:noProof/>
              </w:rPr>
              <w:t>Información a Suministrar</w:t>
            </w:r>
            <w:r w:rsidR="00844B59">
              <w:rPr>
                <w:noProof/>
                <w:webHidden/>
              </w:rPr>
              <w:tab/>
            </w:r>
            <w:r w:rsidR="00844B59">
              <w:rPr>
                <w:noProof/>
                <w:webHidden/>
              </w:rPr>
              <w:fldChar w:fldCharType="begin"/>
            </w:r>
            <w:r w:rsidR="00844B59">
              <w:rPr>
                <w:noProof/>
                <w:webHidden/>
              </w:rPr>
              <w:instrText xml:space="preserve"> PAGEREF _Toc6924567 \h </w:instrText>
            </w:r>
            <w:r w:rsidR="00844B59">
              <w:rPr>
                <w:noProof/>
                <w:webHidden/>
              </w:rPr>
            </w:r>
            <w:r w:rsidR="00844B59">
              <w:rPr>
                <w:noProof/>
                <w:webHidden/>
              </w:rPr>
              <w:fldChar w:fldCharType="separate"/>
            </w:r>
            <w:r w:rsidR="00844B59">
              <w:rPr>
                <w:noProof/>
                <w:webHidden/>
              </w:rPr>
              <w:t>6</w:t>
            </w:r>
            <w:r w:rsidR="00844B59">
              <w:rPr>
                <w:noProof/>
                <w:webHidden/>
              </w:rPr>
              <w:fldChar w:fldCharType="end"/>
            </w:r>
          </w:hyperlink>
        </w:p>
        <w:p w14:paraId="2847AE44" w14:textId="77777777" w:rsidR="00844B59" w:rsidRDefault="00B22F69">
          <w:pPr>
            <w:pStyle w:val="TDC1"/>
            <w:tabs>
              <w:tab w:val="left" w:pos="440"/>
              <w:tab w:val="right" w:pos="9350"/>
            </w:tabs>
            <w:rPr>
              <w:rFonts w:asciiTheme="minorHAnsi" w:eastAsiaTheme="minorEastAsia" w:hAnsiTheme="minorHAnsi" w:cstheme="minorBidi"/>
              <w:noProof/>
              <w:sz w:val="22"/>
              <w:szCs w:val="22"/>
              <w:lang w:val="es-PY"/>
            </w:rPr>
          </w:pPr>
          <w:hyperlink w:anchor="_Toc6924568" w:history="1">
            <w:r w:rsidR="00844B59" w:rsidRPr="00F869F3">
              <w:rPr>
                <w:rStyle w:val="Hipervnculo"/>
                <w:rFonts w:ascii="Arial Narrow" w:eastAsia="Arial Narrow" w:hAnsi="Arial Narrow" w:cs="Arial Narrow"/>
                <w:noProof/>
              </w:rPr>
              <w:t>8.</w:t>
            </w:r>
            <w:r w:rsidR="00844B59">
              <w:rPr>
                <w:rFonts w:asciiTheme="minorHAnsi" w:eastAsiaTheme="minorEastAsia" w:hAnsiTheme="minorHAnsi" w:cstheme="minorBidi"/>
                <w:noProof/>
                <w:sz w:val="22"/>
                <w:szCs w:val="22"/>
                <w:lang w:val="es-PY"/>
              </w:rPr>
              <w:tab/>
            </w:r>
            <w:r w:rsidR="00844B59" w:rsidRPr="00F869F3">
              <w:rPr>
                <w:rStyle w:val="Hipervnculo"/>
                <w:rFonts w:ascii="Arial Narrow" w:eastAsia="Arial Narrow" w:hAnsi="Arial Narrow" w:cs="Arial Narrow"/>
                <w:noProof/>
              </w:rPr>
              <w:t>Consideraciones Generales</w:t>
            </w:r>
            <w:r w:rsidR="00844B59">
              <w:rPr>
                <w:noProof/>
                <w:webHidden/>
              </w:rPr>
              <w:tab/>
            </w:r>
            <w:r w:rsidR="00844B59">
              <w:rPr>
                <w:noProof/>
                <w:webHidden/>
              </w:rPr>
              <w:fldChar w:fldCharType="begin"/>
            </w:r>
            <w:r w:rsidR="00844B59">
              <w:rPr>
                <w:noProof/>
                <w:webHidden/>
              </w:rPr>
              <w:instrText xml:space="preserve"> PAGEREF _Toc6924568 \h </w:instrText>
            </w:r>
            <w:r w:rsidR="00844B59">
              <w:rPr>
                <w:noProof/>
                <w:webHidden/>
              </w:rPr>
            </w:r>
            <w:r w:rsidR="00844B59">
              <w:rPr>
                <w:noProof/>
                <w:webHidden/>
              </w:rPr>
              <w:fldChar w:fldCharType="separate"/>
            </w:r>
            <w:r w:rsidR="00844B59">
              <w:rPr>
                <w:noProof/>
                <w:webHidden/>
              </w:rPr>
              <w:t>7</w:t>
            </w:r>
            <w:r w:rsidR="00844B59">
              <w:rPr>
                <w:noProof/>
                <w:webHidden/>
              </w:rPr>
              <w:fldChar w:fldCharType="end"/>
            </w:r>
          </w:hyperlink>
        </w:p>
        <w:p w14:paraId="60F5420A" w14:textId="77777777" w:rsidR="00844B59" w:rsidRDefault="00B22F69">
          <w:pPr>
            <w:pStyle w:val="TDC1"/>
            <w:tabs>
              <w:tab w:val="left" w:pos="440"/>
              <w:tab w:val="right" w:pos="9350"/>
            </w:tabs>
            <w:rPr>
              <w:rFonts w:asciiTheme="minorHAnsi" w:eastAsiaTheme="minorEastAsia" w:hAnsiTheme="minorHAnsi" w:cstheme="minorBidi"/>
              <w:noProof/>
              <w:sz w:val="22"/>
              <w:szCs w:val="22"/>
              <w:lang w:val="es-PY"/>
            </w:rPr>
          </w:pPr>
          <w:hyperlink w:anchor="_Toc6924569" w:history="1">
            <w:r w:rsidR="00844B59" w:rsidRPr="00F869F3">
              <w:rPr>
                <w:rStyle w:val="Hipervnculo"/>
                <w:rFonts w:ascii="Arial Narrow" w:eastAsia="Arial Narrow" w:hAnsi="Arial Narrow" w:cs="Arial Narrow"/>
                <w:noProof/>
              </w:rPr>
              <w:t>9.</w:t>
            </w:r>
            <w:r w:rsidR="00844B59">
              <w:rPr>
                <w:rFonts w:asciiTheme="minorHAnsi" w:eastAsiaTheme="minorEastAsia" w:hAnsiTheme="minorHAnsi" w:cstheme="minorBidi"/>
                <w:noProof/>
                <w:sz w:val="22"/>
                <w:szCs w:val="22"/>
                <w:lang w:val="es-PY"/>
              </w:rPr>
              <w:tab/>
            </w:r>
            <w:r w:rsidR="00844B59" w:rsidRPr="00F869F3">
              <w:rPr>
                <w:rStyle w:val="Hipervnculo"/>
                <w:rFonts w:ascii="Arial Narrow" w:eastAsia="Arial Narrow" w:hAnsi="Arial Narrow" w:cs="Arial Narrow"/>
                <w:noProof/>
              </w:rPr>
              <w:t>Información de Contacto</w:t>
            </w:r>
            <w:r w:rsidR="00844B59">
              <w:rPr>
                <w:noProof/>
                <w:webHidden/>
              </w:rPr>
              <w:tab/>
            </w:r>
            <w:r w:rsidR="00844B59">
              <w:rPr>
                <w:noProof/>
                <w:webHidden/>
              </w:rPr>
              <w:fldChar w:fldCharType="begin"/>
            </w:r>
            <w:r w:rsidR="00844B59">
              <w:rPr>
                <w:noProof/>
                <w:webHidden/>
              </w:rPr>
              <w:instrText xml:space="preserve"> PAGEREF _Toc6924569 \h </w:instrText>
            </w:r>
            <w:r w:rsidR="00844B59">
              <w:rPr>
                <w:noProof/>
                <w:webHidden/>
              </w:rPr>
            </w:r>
            <w:r w:rsidR="00844B59">
              <w:rPr>
                <w:noProof/>
                <w:webHidden/>
              </w:rPr>
              <w:fldChar w:fldCharType="separate"/>
            </w:r>
            <w:r w:rsidR="00844B59">
              <w:rPr>
                <w:noProof/>
                <w:webHidden/>
              </w:rPr>
              <w:t>7</w:t>
            </w:r>
            <w:r w:rsidR="00844B59">
              <w:rPr>
                <w:noProof/>
                <w:webHidden/>
              </w:rPr>
              <w:fldChar w:fldCharType="end"/>
            </w:r>
          </w:hyperlink>
        </w:p>
        <w:p w14:paraId="3BF36395" w14:textId="77777777" w:rsidR="008A6750" w:rsidRDefault="001C3BB4">
          <w:pPr>
            <w:tabs>
              <w:tab w:val="right" w:pos="9360"/>
            </w:tabs>
            <w:spacing w:before="200" w:after="80"/>
          </w:pPr>
          <w:r>
            <w:fldChar w:fldCharType="end"/>
          </w:r>
        </w:p>
      </w:sdtContent>
    </w:sdt>
    <w:p w14:paraId="03401ED4" w14:textId="77777777" w:rsidR="008A6750" w:rsidRDefault="008A6750">
      <w:pPr>
        <w:rPr>
          <w:rFonts w:ascii="Arial Narrow" w:eastAsia="Arial Narrow" w:hAnsi="Arial Narrow" w:cs="Arial Narrow"/>
        </w:rPr>
      </w:pPr>
    </w:p>
    <w:p w14:paraId="4DEB5A5F" w14:textId="77777777" w:rsidR="008A6750" w:rsidRDefault="008A6750">
      <w:pPr>
        <w:jc w:val="both"/>
        <w:rPr>
          <w:rFonts w:ascii="Arial Narrow" w:eastAsia="Arial Narrow" w:hAnsi="Arial Narrow" w:cs="Arial Narrow"/>
        </w:rPr>
      </w:pPr>
    </w:p>
    <w:p w14:paraId="58F6C08F" w14:textId="77777777" w:rsidR="008A6750" w:rsidRDefault="008A6750">
      <w:pPr>
        <w:jc w:val="both"/>
        <w:rPr>
          <w:rFonts w:ascii="Arial Narrow" w:eastAsia="Arial Narrow" w:hAnsi="Arial Narrow" w:cs="Arial Narrow"/>
        </w:rPr>
      </w:pPr>
    </w:p>
    <w:p w14:paraId="0D461AD3" w14:textId="77777777" w:rsidR="008A6750" w:rsidRDefault="008A6750">
      <w:pPr>
        <w:jc w:val="both"/>
        <w:rPr>
          <w:rFonts w:ascii="Arial Narrow" w:eastAsia="Arial Narrow" w:hAnsi="Arial Narrow" w:cs="Arial Narrow"/>
        </w:rPr>
      </w:pPr>
    </w:p>
    <w:p w14:paraId="557FC134" w14:textId="77777777" w:rsidR="008A6750" w:rsidRDefault="008A6750">
      <w:pPr>
        <w:jc w:val="both"/>
        <w:rPr>
          <w:rFonts w:ascii="Arial Narrow" w:eastAsia="Arial Narrow" w:hAnsi="Arial Narrow" w:cs="Arial Narrow"/>
        </w:rPr>
      </w:pPr>
    </w:p>
    <w:p w14:paraId="2123DCB5" w14:textId="77777777" w:rsidR="008A6750" w:rsidRDefault="008A6750">
      <w:pPr>
        <w:jc w:val="both"/>
        <w:rPr>
          <w:rFonts w:ascii="Arial Narrow" w:eastAsia="Arial Narrow" w:hAnsi="Arial Narrow" w:cs="Arial Narrow"/>
        </w:rPr>
      </w:pPr>
    </w:p>
    <w:p w14:paraId="77D6C60C" w14:textId="77777777" w:rsidR="008A6750" w:rsidRDefault="008A6750">
      <w:pPr>
        <w:jc w:val="both"/>
        <w:rPr>
          <w:rFonts w:ascii="Arial Narrow" w:eastAsia="Arial Narrow" w:hAnsi="Arial Narrow" w:cs="Arial Narrow"/>
        </w:rPr>
      </w:pPr>
    </w:p>
    <w:p w14:paraId="0578A057" w14:textId="77777777" w:rsidR="008A6750" w:rsidRDefault="008A6750">
      <w:pPr>
        <w:jc w:val="both"/>
        <w:rPr>
          <w:rFonts w:ascii="Arial Narrow" w:eastAsia="Arial Narrow" w:hAnsi="Arial Narrow" w:cs="Arial Narrow"/>
        </w:rPr>
      </w:pPr>
    </w:p>
    <w:p w14:paraId="7FABE552" w14:textId="77777777" w:rsidR="008A6750" w:rsidRDefault="008A6750">
      <w:pPr>
        <w:jc w:val="both"/>
        <w:rPr>
          <w:rFonts w:ascii="Arial Narrow" w:eastAsia="Arial Narrow" w:hAnsi="Arial Narrow" w:cs="Arial Narrow"/>
        </w:rPr>
      </w:pPr>
    </w:p>
    <w:p w14:paraId="00897214" w14:textId="77777777" w:rsidR="008A6750" w:rsidRDefault="008A6750">
      <w:pPr>
        <w:jc w:val="both"/>
        <w:rPr>
          <w:rFonts w:ascii="Arial Narrow" w:eastAsia="Arial Narrow" w:hAnsi="Arial Narrow" w:cs="Arial Narrow"/>
        </w:rPr>
      </w:pPr>
    </w:p>
    <w:p w14:paraId="33EA2356" w14:textId="77777777" w:rsidR="008A6750" w:rsidRDefault="008A6750">
      <w:pPr>
        <w:jc w:val="both"/>
        <w:rPr>
          <w:rFonts w:ascii="Arial Narrow" w:eastAsia="Arial Narrow" w:hAnsi="Arial Narrow" w:cs="Arial Narrow"/>
        </w:rPr>
      </w:pPr>
    </w:p>
    <w:p w14:paraId="385A6B51" w14:textId="77777777" w:rsidR="008A6750" w:rsidRDefault="008A6750">
      <w:pPr>
        <w:jc w:val="both"/>
        <w:rPr>
          <w:rFonts w:ascii="Arial Narrow" w:eastAsia="Arial Narrow" w:hAnsi="Arial Narrow" w:cs="Arial Narrow"/>
        </w:rPr>
      </w:pPr>
    </w:p>
    <w:p w14:paraId="7FD3D5EE" w14:textId="77777777" w:rsidR="008A6750" w:rsidRDefault="008A6750">
      <w:pPr>
        <w:jc w:val="both"/>
        <w:rPr>
          <w:rFonts w:ascii="Arial Narrow" w:eastAsia="Arial Narrow" w:hAnsi="Arial Narrow" w:cs="Arial Narrow"/>
        </w:rPr>
      </w:pPr>
    </w:p>
    <w:p w14:paraId="7CC30956" w14:textId="77777777" w:rsidR="008A6750" w:rsidRDefault="008A6750">
      <w:pPr>
        <w:jc w:val="both"/>
        <w:rPr>
          <w:rFonts w:ascii="Arial Narrow" w:eastAsia="Arial Narrow" w:hAnsi="Arial Narrow" w:cs="Arial Narrow"/>
        </w:rPr>
      </w:pPr>
    </w:p>
    <w:p w14:paraId="614A2E70" w14:textId="77777777" w:rsidR="008A6750" w:rsidRDefault="008A6750">
      <w:pPr>
        <w:jc w:val="both"/>
        <w:rPr>
          <w:rFonts w:ascii="Arial Narrow" w:eastAsia="Arial Narrow" w:hAnsi="Arial Narrow" w:cs="Arial Narrow"/>
        </w:rPr>
      </w:pPr>
    </w:p>
    <w:p w14:paraId="75E464D0" w14:textId="77777777" w:rsidR="008A6750" w:rsidRDefault="008A6750">
      <w:pPr>
        <w:jc w:val="both"/>
        <w:rPr>
          <w:rFonts w:ascii="Arial Narrow" w:eastAsia="Arial Narrow" w:hAnsi="Arial Narrow" w:cs="Arial Narrow"/>
        </w:rPr>
      </w:pPr>
    </w:p>
    <w:p w14:paraId="55FC6F81" w14:textId="77777777" w:rsidR="008A6750" w:rsidRDefault="008A6750">
      <w:pPr>
        <w:keepNext/>
        <w:keepLines/>
        <w:pBdr>
          <w:top w:val="nil"/>
          <w:left w:val="nil"/>
          <w:bottom w:val="nil"/>
          <w:right w:val="nil"/>
          <w:between w:val="nil"/>
        </w:pBdr>
        <w:spacing w:before="240" w:line="259" w:lineRule="auto"/>
        <w:ind w:left="720"/>
        <w:rPr>
          <w:rFonts w:ascii="Arial Narrow" w:eastAsia="Arial Narrow" w:hAnsi="Arial Narrow" w:cs="Arial Narrow"/>
          <w:color w:val="365F91"/>
          <w:sz w:val="28"/>
          <w:szCs w:val="28"/>
        </w:rPr>
      </w:pPr>
    </w:p>
    <w:sdt>
      <w:sdtPr>
        <w:id w:val="-905831198"/>
        <w:docPartObj>
          <w:docPartGallery w:val="Table of Contents"/>
          <w:docPartUnique/>
        </w:docPartObj>
      </w:sdtPr>
      <w:sdtEndPr/>
      <w:sdtContent>
        <w:p w14:paraId="504E9016" w14:textId="77777777" w:rsidR="008A6750" w:rsidRDefault="001C3BB4">
          <w:r>
            <w:fldChar w:fldCharType="begin"/>
          </w:r>
          <w:r>
            <w:instrText xml:space="preserve"> TOC \h \u \z </w:instrText>
          </w:r>
          <w:r>
            <w:fldChar w:fldCharType="end"/>
          </w:r>
        </w:p>
      </w:sdtContent>
    </w:sdt>
    <w:p w14:paraId="70FA8F3B" w14:textId="77777777" w:rsidR="008A6750" w:rsidRDefault="008A6750">
      <w:pPr>
        <w:jc w:val="both"/>
        <w:rPr>
          <w:rFonts w:ascii="Arial Narrow" w:eastAsia="Arial Narrow" w:hAnsi="Arial Narrow" w:cs="Arial Narrow"/>
        </w:rPr>
      </w:pPr>
    </w:p>
    <w:p w14:paraId="5755B235" w14:textId="77777777" w:rsidR="008A6750" w:rsidRDefault="008A6750">
      <w:pPr>
        <w:jc w:val="both"/>
        <w:rPr>
          <w:rFonts w:ascii="Arial Narrow" w:eastAsia="Arial Narrow" w:hAnsi="Arial Narrow" w:cs="Arial Narrow"/>
        </w:rPr>
      </w:pPr>
    </w:p>
    <w:p w14:paraId="0DA28B20" w14:textId="77777777" w:rsidR="008A6750" w:rsidRDefault="008A6750">
      <w:pPr>
        <w:jc w:val="both"/>
        <w:rPr>
          <w:rFonts w:ascii="Arial Narrow" w:eastAsia="Arial Narrow" w:hAnsi="Arial Narrow" w:cs="Arial Narrow"/>
        </w:rPr>
      </w:pPr>
    </w:p>
    <w:p w14:paraId="2FC0055F" w14:textId="77777777" w:rsidR="008A6750" w:rsidRDefault="008A6750">
      <w:pPr>
        <w:jc w:val="both"/>
        <w:rPr>
          <w:rFonts w:ascii="Arial Narrow" w:eastAsia="Arial Narrow" w:hAnsi="Arial Narrow" w:cs="Arial Narrow"/>
        </w:rPr>
      </w:pPr>
    </w:p>
    <w:p w14:paraId="749AD092" w14:textId="77777777" w:rsidR="00E62B5A" w:rsidRDefault="00E62B5A">
      <w:pPr>
        <w:rPr>
          <w:rFonts w:ascii="Arial Narrow" w:eastAsia="Arial Narrow" w:hAnsi="Arial Narrow" w:cs="Arial Narrow"/>
          <w:color w:val="2E75B5"/>
          <w:sz w:val="32"/>
          <w:szCs w:val="32"/>
        </w:rPr>
      </w:pPr>
      <w:r>
        <w:rPr>
          <w:rFonts w:ascii="Arial Narrow" w:eastAsia="Arial Narrow" w:hAnsi="Arial Narrow" w:cs="Arial Narrow"/>
        </w:rPr>
        <w:br w:type="page"/>
      </w:r>
    </w:p>
    <w:p w14:paraId="724060AE" w14:textId="77777777" w:rsidR="008A6750" w:rsidRDefault="001C3BB4">
      <w:pPr>
        <w:pStyle w:val="Ttulo1"/>
        <w:numPr>
          <w:ilvl w:val="0"/>
          <w:numId w:val="5"/>
        </w:numPr>
        <w:spacing w:after="240" w:line="276" w:lineRule="auto"/>
        <w:contextualSpacing/>
        <w:jc w:val="both"/>
        <w:rPr>
          <w:rFonts w:ascii="Arial Narrow" w:eastAsia="Arial Narrow" w:hAnsi="Arial Narrow" w:cs="Arial Narrow"/>
        </w:rPr>
      </w:pPr>
      <w:bookmarkStart w:id="7" w:name="_Toc6924561"/>
      <w:bookmarkStart w:id="8" w:name="_GoBack"/>
      <w:r>
        <w:rPr>
          <w:rFonts w:ascii="Arial Narrow" w:eastAsia="Arial Narrow" w:hAnsi="Arial Narrow" w:cs="Arial Narrow"/>
        </w:rPr>
        <w:lastRenderedPageBreak/>
        <w:t>Proyecto</w:t>
      </w:r>
      <w:bookmarkEnd w:id="7"/>
      <w:r>
        <w:rPr>
          <w:rFonts w:ascii="Arial Narrow" w:eastAsia="Arial Narrow" w:hAnsi="Arial Narrow" w:cs="Arial Narrow"/>
        </w:rPr>
        <w:t xml:space="preserve"> </w:t>
      </w:r>
    </w:p>
    <w:p w14:paraId="12F2AB73" w14:textId="74A683BC" w:rsidR="007C6A44" w:rsidRDefault="00BC7225" w:rsidP="007C6A44">
      <w:pPr>
        <w:jc w:val="both"/>
        <w:rPr>
          <w:rFonts w:ascii="Arial Narrow" w:eastAsia="Arial Narrow" w:hAnsi="Arial Narrow" w:cs="Arial Narrow"/>
        </w:rPr>
      </w:pPr>
      <w:r>
        <w:rPr>
          <w:rFonts w:ascii="Arial Narrow" w:eastAsia="Arial Narrow" w:hAnsi="Arial Narrow" w:cs="Arial Narrow"/>
        </w:rPr>
        <w:t>Soluci</w:t>
      </w:r>
      <w:r w:rsidR="00CD53F3">
        <w:rPr>
          <w:rFonts w:ascii="Arial Narrow" w:eastAsia="Arial Narrow" w:hAnsi="Arial Narrow" w:cs="Arial Narrow"/>
        </w:rPr>
        <w:t>ón</w:t>
      </w:r>
      <w:r>
        <w:rPr>
          <w:rFonts w:ascii="Arial Narrow" w:eastAsia="Arial Narrow" w:hAnsi="Arial Narrow" w:cs="Arial Narrow"/>
        </w:rPr>
        <w:t xml:space="preserve"> de </w:t>
      </w:r>
      <w:r w:rsidR="004A0F4C" w:rsidRPr="004A0F4C">
        <w:rPr>
          <w:rFonts w:ascii="Arial Narrow" w:eastAsia="Arial Narrow" w:hAnsi="Arial Narrow" w:cs="Arial Narrow"/>
        </w:rPr>
        <w:t>salida internacional</w:t>
      </w:r>
      <w:r w:rsidR="00CD53F3">
        <w:rPr>
          <w:rFonts w:ascii="Arial Narrow" w:eastAsia="Arial Narrow" w:hAnsi="Arial Narrow" w:cs="Arial Narrow"/>
        </w:rPr>
        <w:t xml:space="preserve"> a Internet</w:t>
      </w:r>
      <w:r w:rsidR="007C6A44">
        <w:rPr>
          <w:rFonts w:ascii="Arial Narrow" w:eastAsia="Arial Narrow" w:hAnsi="Arial Narrow" w:cs="Arial Narrow"/>
        </w:rPr>
        <w:t>, mediante la implementación de una solución de conectividad</w:t>
      </w:r>
      <w:r w:rsidR="007C6A44" w:rsidRPr="007C6A44">
        <w:rPr>
          <w:rFonts w:ascii="Arial Narrow" w:eastAsia="Arial Narrow" w:hAnsi="Arial Narrow" w:cs="Arial Narrow"/>
        </w:rPr>
        <w:t xml:space="preserve"> a nivel internacional necesaria para conectar Asunción y</w:t>
      </w:r>
      <w:r w:rsidR="007C6A44">
        <w:rPr>
          <w:rFonts w:ascii="Arial Narrow" w:eastAsia="Arial Narrow" w:hAnsi="Arial Narrow" w:cs="Arial Narrow"/>
        </w:rPr>
        <w:t xml:space="preserve"> </w:t>
      </w:r>
      <w:r w:rsidR="007C6A44" w:rsidRPr="007C6A44">
        <w:rPr>
          <w:rFonts w:ascii="Arial Narrow" w:eastAsia="Arial Narrow" w:hAnsi="Arial Narrow" w:cs="Arial Narrow"/>
        </w:rPr>
        <w:t xml:space="preserve">los puntos de amarre de cable submarinos en Brasil </w:t>
      </w:r>
      <w:r w:rsidR="007C6A44">
        <w:rPr>
          <w:rFonts w:ascii="Arial Narrow" w:eastAsia="Arial Narrow" w:hAnsi="Arial Narrow" w:cs="Arial Narrow"/>
        </w:rPr>
        <w:t xml:space="preserve">Perú </w:t>
      </w:r>
      <w:r w:rsidR="007C6A44" w:rsidRPr="007C6A44">
        <w:rPr>
          <w:rFonts w:ascii="Arial Narrow" w:eastAsia="Arial Narrow" w:hAnsi="Arial Narrow" w:cs="Arial Narrow"/>
        </w:rPr>
        <w:t>y</w:t>
      </w:r>
      <w:r w:rsidR="007C6A44">
        <w:rPr>
          <w:rFonts w:ascii="Arial Narrow" w:eastAsia="Arial Narrow" w:hAnsi="Arial Narrow" w:cs="Arial Narrow"/>
        </w:rPr>
        <w:t>/o</w:t>
      </w:r>
      <w:r w:rsidR="007C6A44" w:rsidRPr="007C6A44">
        <w:rPr>
          <w:rFonts w:ascii="Arial Narrow" w:eastAsia="Arial Narrow" w:hAnsi="Arial Narrow" w:cs="Arial Narrow"/>
        </w:rPr>
        <w:t xml:space="preserve"> </w:t>
      </w:r>
      <w:proofErr w:type="gramStart"/>
      <w:r w:rsidR="007C6A44" w:rsidRPr="007C6A44">
        <w:rPr>
          <w:rFonts w:ascii="Arial Narrow" w:eastAsia="Arial Narrow" w:hAnsi="Arial Narrow" w:cs="Arial Narrow"/>
        </w:rPr>
        <w:t>Argentina</w:t>
      </w:r>
      <w:proofErr w:type="gramEnd"/>
      <w:r w:rsidR="007C6A44" w:rsidRPr="007C6A44">
        <w:rPr>
          <w:rFonts w:ascii="Arial Narrow" w:eastAsia="Arial Narrow" w:hAnsi="Arial Narrow" w:cs="Arial Narrow"/>
        </w:rPr>
        <w:t xml:space="preserve"> así como dar tránsito IP desde los</w:t>
      </w:r>
      <w:r w:rsidR="007C6A44">
        <w:rPr>
          <w:rFonts w:ascii="Arial Narrow" w:eastAsia="Arial Narrow" w:hAnsi="Arial Narrow" w:cs="Arial Narrow"/>
        </w:rPr>
        <w:t xml:space="preserve"> </w:t>
      </w:r>
      <w:r w:rsidR="007C6A44" w:rsidRPr="007C6A44">
        <w:rPr>
          <w:rFonts w:ascii="Arial Narrow" w:eastAsia="Arial Narrow" w:hAnsi="Arial Narrow" w:cs="Arial Narrow"/>
        </w:rPr>
        <w:t>mismos, gestionado por el Gobierno de Paraguay.</w:t>
      </w:r>
    </w:p>
    <w:p w14:paraId="1E869289" w14:textId="77777777" w:rsidR="008A6750" w:rsidRDefault="001C3BB4">
      <w:pPr>
        <w:pStyle w:val="Ttulo1"/>
        <w:numPr>
          <w:ilvl w:val="0"/>
          <w:numId w:val="5"/>
        </w:numPr>
        <w:spacing w:after="240" w:line="276" w:lineRule="auto"/>
        <w:contextualSpacing/>
        <w:jc w:val="both"/>
        <w:rPr>
          <w:rFonts w:ascii="Arial Narrow" w:eastAsia="Arial Narrow" w:hAnsi="Arial Narrow" w:cs="Arial Narrow"/>
        </w:rPr>
      </w:pPr>
      <w:bookmarkStart w:id="9" w:name="_Toc6924562"/>
      <w:r>
        <w:rPr>
          <w:rFonts w:ascii="Arial Narrow" w:eastAsia="Arial Narrow" w:hAnsi="Arial Narrow" w:cs="Arial Narrow"/>
        </w:rPr>
        <w:t xml:space="preserve">Objetivo </w:t>
      </w:r>
      <w:r w:rsidR="00B65EC7">
        <w:rPr>
          <w:rFonts w:ascii="Arial Narrow" w:eastAsia="Arial Narrow" w:hAnsi="Arial Narrow" w:cs="Arial Narrow"/>
        </w:rPr>
        <w:t>de la Consulta</w:t>
      </w:r>
      <w:bookmarkEnd w:id="9"/>
      <w:r>
        <w:rPr>
          <w:rFonts w:ascii="Arial Narrow" w:eastAsia="Arial Narrow" w:hAnsi="Arial Narrow" w:cs="Arial Narrow"/>
        </w:rPr>
        <w:t xml:space="preserve"> </w:t>
      </w:r>
    </w:p>
    <w:p w14:paraId="2BB058A7" w14:textId="46A9B673" w:rsidR="004A0F4C" w:rsidRDefault="004A0F4C" w:rsidP="00255441">
      <w:pPr>
        <w:jc w:val="both"/>
        <w:rPr>
          <w:rFonts w:ascii="Arial Narrow" w:eastAsia="Arial Narrow" w:hAnsi="Arial Narrow" w:cs="Arial Narrow"/>
        </w:rPr>
      </w:pPr>
      <w:r w:rsidRPr="004A0F4C">
        <w:rPr>
          <w:rFonts w:ascii="Arial Narrow" w:eastAsia="Arial Narrow" w:hAnsi="Arial Narrow" w:cs="Arial Narrow"/>
        </w:rPr>
        <w:t xml:space="preserve">Recibir, por escrito, </w:t>
      </w:r>
      <w:r w:rsidR="007C6A44">
        <w:rPr>
          <w:rFonts w:ascii="Arial Narrow" w:eastAsia="Arial Narrow" w:hAnsi="Arial Narrow" w:cs="Arial Narrow"/>
        </w:rPr>
        <w:t>consideraciones técnicas, tecnológicas y</w:t>
      </w:r>
      <w:r w:rsidRPr="004A0F4C">
        <w:rPr>
          <w:rFonts w:ascii="Arial Narrow" w:eastAsia="Arial Narrow" w:hAnsi="Arial Narrow" w:cs="Arial Narrow"/>
        </w:rPr>
        <w:t xml:space="preserve"> </w:t>
      </w:r>
      <w:r w:rsidR="007C6A44">
        <w:rPr>
          <w:rFonts w:ascii="Arial Narrow" w:eastAsia="Arial Narrow" w:hAnsi="Arial Narrow" w:cs="Arial Narrow"/>
        </w:rPr>
        <w:t>presupuestales</w:t>
      </w:r>
      <w:r w:rsidRPr="004A0F4C">
        <w:rPr>
          <w:rFonts w:ascii="Arial Narrow" w:eastAsia="Arial Narrow" w:hAnsi="Arial Narrow" w:cs="Arial Narrow"/>
        </w:rPr>
        <w:t xml:space="preserve"> de las compañías </w:t>
      </w:r>
      <w:r w:rsidR="007C6A44">
        <w:rPr>
          <w:rFonts w:ascii="Arial Narrow" w:eastAsia="Arial Narrow" w:hAnsi="Arial Narrow" w:cs="Arial Narrow"/>
        </w:rPr>
        <w:t>y profesionales del sector; para</w:t>
      </w:r>
      <w:r w:rsidRPr="004A0F4C">
        <w:rPr>
          <w:rFonts w:ascii="Arial Narrow" w:eastAsia="Arial Narrow" w:hAnsi="Arial Narrow" w:cs="Arial Narrow"/>
        </w:rPr>
        <w:t xml:space="preserve"> </w:t>
      </w:r>
      <w:r w:rsidR="007C6A44">
        <w:rPr>
          <w:rFonts w:ascii="Arial Narrow" w:eastAsia="Arial Narrow" w:hAnsi="Arial Narrow" w:cs="Arial Narrow"/>
        </w:rPr>
        <w:t xml:space="preserve">el </w:t>
      </w:r>
      <w:r w:rsidRPr="004A0F4C">
        <w:rPr>
          <w:rFonts w:ascii="Arial Narrow" w:eastAsia="Arial Narrow" w:hAnsi="Arial Narrow" w:cs="Arial Narrow"/>
        </w:rPr>
        <w:t>programa de “Desarrollo de la banda ancha en Paraguay” y, en particular, en la iniciativa de implementación de la salida internacional del tráfico de Paraguay, a través de sus países vecinos.</w:t>
      </w:r>
    </w:p>
    <w:p w14:paraId="2745D211" w14:textId="77777777" w:rsidR="008A6750" w:rsidRDefault="00B65EC7">
      <w:pPr>
        <w:pStyle w:val="Ttulo1"/>
        <w:numPr>
          <w:ilvl w:val="0"/>
          <w:numId w:val="5"/>
        </w:numPr>
        <w:spacing w:after="200" w:line="276" w:lineRule="auto"/>
        <w:jc w:val="both"/>
        <w:rPr>
          <w:rFonts w:ascii="Arial Narrow" w:eastAsia="Arial Narrow" w:hAnsi="Arial Narrow" w:cs="Arial Narrow"/>
        </w:rPr>
      </w:pPr>
      <w:bookmarkStart w:id="10" w:name="_Toc6924563"/>
      <w:r>
        <w:rPr>
          <w:rFonts w:ascii="Arial Narrow" w:eastAsia="Arial Narrow" w:hAnsi="Arial Narrow" w:cs="Arial Narrow"/>
        </w:rPr>
        <w:t>Mecánica de la Consulta</w:t>
      </w:r>
      <w:bookmarkEnd w:id="10"/>
    </w:p>
    <w:p w14:paraId="3C989005" w14:textId="77777777" w:rsidR="00B65EC7" w:rsidRPr="00B65EC7" w:rsidRDefault="00B65EC7" w:rsidP="00B65EC7">
      <w:pPr>
        <w:pStyle w:val="Prrafodelista"/>
        <w:numPr>
          <w:ilvl w:val="0"/>
          <w:numId w:val="7"/>
        </w:numPr>
        <w:rPr>
          <w:rFonts w:ascii="Arial Narrow" w:eastAsia="Arial Narrow" w:hAnsi="Arial Narrow" w:cs="Arial Narrow"/>
        </w:rPr>
      </w:pPr>
      <w:r w:rsidRPr="00B65EC7">
        <w:rPr>
          <w:rFonts w:ascii="Arial Narrow" w:eastAsia="Arial Narrow" w:hAnsi="Arial Narrow" w:cs="Arial Narrow"/>
        </w:rPr>
        <w:t>La presente consulta pública está dirigida a los integrantes de la industria de las telecomunicaciones, en general.</w:t>
      </w:r>
    </w:p>
    <w:p w14:paraId="43D9F259" w14:textId="14B5FE9B" w:rsidR="00B65EC7" w:rsidRPr="00B65EC7" w:rsidRDefault="00B65EC7" w:rsidP="00B65EC7">
      <w:pPr>
        <w:pStyle w:val="Prrafodelista"/>
        <w:numPr>
          <w:ilvl w:val="0"/>
          <w:numId w:val="7"/>
        </w:numPr>
        <w:rPr>
          <w:rFonts w:ascii="Arial Narrow" w:eastAsia="Arial Narrow" w:hAnsi="Arial Narrow" w:cs="Arial Narrow"/>
        </w:rPr>
      </w:pPr>
      <w:r w:rsidRPr="00B65EC7">
        <w:rPr>
          <w:rFonts w:ascii="Arial Narrow" w:eastAsia="Arial Narrow" w:hAnsi="Arial Narrow" w:cs="Arial Narrow"/>
        </w:rPr>
        <w:t xml:space="preserve">Aquellos interesados en participar en esta consulta </w:t>
      </w:r>
      <w:proofErr w:type="gramStart"/>
      <w:r w:rsidRPr="00B65EC7">
        <w:rPr>
          <w:rFonts w:ascii="Arial Narrow" w:eastAsia="Arial Narrow" w:hAnsi="Arial Narrow" w:cs="Arial Narrow"/>
        </w:rPr>
        <w:t>pública,</w:t>
      </w:r>
      <w:proofErr w:type="gramEnd"/>
      <w:r w:rsidRPr="00B65EC7">
        <w:rPr>
          <w:rFonts w:ascii="Arial Narrow" w:eastAsia="Arial Narrow" w:hAnsi="Arial Narrow" w:cs="Arial Narrow"/>
        </w:rPr>
        <w:t xml:space="preserve"> deberán enviar su información, </w:t>
      </w:r>
      <w:r w:rsidR="007C6A44">
        <w:rPr>
          <w:rFonts w:ascii="Arial Narrow" w:eastAsia="Arial Narrow" w:hAnsi="Arial Narrow" w:cs="Arial Narrow"/>
        </w:rPr>
        <w:t>consideraciones técnicas, tecnológicas y</w:t>
      </w:r>
      <w:r w:rsidR="007C6A44" w:rsidRPr="004A0F4C">
        <w:rPr>
          <w:rFonts w:ascii="Arial Narrow" w:eastAsia="Arial Narrow" w:hAnsi="Arial Narrow" w:cs="Arial Narrow"/>
        </w:rPr>
        <w:t xml:space="preserve"> </w:t>
      </w:r>
      <w:r w:rsidR="007C6A44">
        <w:rPr>
          <w:rFonts w:ascii="Arial Narrow" w:eastAsia="Arial Narrow" w:hAnsi="Arial Narrow" w:cs="Arial Narrow"/>
        </w:rPr>
        <w:t>presupuestales</w:t>
      </w:r>
      <w:r w:rsidRPr="00B65EC7">
        <w:rPr>
          <w:rFonts w:ascii="Arial Narrow" w:eastAsia="Arial Narrow" w:hAnsi="Arial Narrow" w:cs="Arial Narrow"/>
        </w:rPr>
        <w:t>; a más tardar el día</w:t>
      </w:r>
      <w:r w:rsidR="007C6A44">
        <w:rPr>
          <w:rFonts w:ascii="Arial Narrow" w:eastAsia="Arial Narrow" w:hAnsi="Arial Narrow" w:cs="Arial Narrow"/>
          <w:highlight w:val="yellow"/>
        </w:rPr>
        <w:t xml:space="preserve"> 7 de Junio de 2019</w:t>
      </w:r>
      <w:r w:rsidRPr="00B65EC7">
        <w:rPr>
          <w:rFonts w:ascii="Arial Narrow" w:eastAsia="Arial Narrow" w:hAnsi="Arial Narrow" w:cs="Arial Narrow"/>
          <w:highlight w:val="yellow"/>
        </w:rPr>
        <w:t>,</w:t>
      </w:r>
      <w:r w:rsidRPr="00B65EC7">
        <w:rPr>
          <w:rFonts w:ascii="Arial Narrow" w:eastAsia="Arial Narrow" w:hAnsi="Arial Narrow" w:cs="Arial Narrow"/>
        </w:rPr>
        <w:t xml:space="preserve"> vía correo electrónico a la dirección </w:t>
      </w:r>
      <w:r w:rsidR="007C6A44">
        <w:rPr>
          <w:rFonts w:ascii="Arial Narrow" w:eastAsia="Arial Narrow" w:hAnsi="Arial Narrow" w:cs="Arial Narrow"/>
        </w:rPr>
        <w:t>rfi1conectividad@mitic.gov.py.</w:t>
      </w:r>
    </w:p>
    <w:p w14:paraId="1B3314B4" w14:textId="77777777" w:rsidR="00B65EC7" w:rsidRPr="00B65EC7" w:rsidRDefault="00B65EC7" w:rsidP="00B65EC7">
      <w:pPr>
        <w:pStyle w:val="Prrafodelista"/>
        <w:numPr>
          <w:ilvl w:val="0"/>
          <w:numId w:val="7"/>
        </w:numPr>
        <w:rPr>
          <w:rFonts w:ascii="Arial Narrow" w:eastAsia="Arial Narrow" w:hAnsi="Arial Narrow" w:cs="Arial Narrow"/>
        </w:rPr>
      </w:pPr>
      <w:r w:rsidRPr="00B65EC7">
        <w:rPr>
          <w:rFonts w:ascii="Arial Narrow" w:eastAsia="Arial Narrow" w:hAnsi="Arial Narrow" w:cs="Arial Narrow"/>
        </w:rPr>
        <w:t xml:space="preserve">Una vez concluido el plazo mencionado, no se recibirán más propuestas y se considerará cerrada la consulta pública. </w:t>
      </w:r>
    </w:p>
    <w:p w14:paraId="11AE051A" w14:textId="77777777" w:rsidR="00B65EC7" w:rsidRPr="00B65EC7" w:rsidRDefault="00B65EC7" w:rsidP="00B65EC7">
      <w:pPr>
        <w:pStyle w:val="Prrafodelista"/>
        <w:numPr>
          <w:ilvl w:val="0"/>
          <w:numId w:val="7"/>
        </w:numPr>
        <w:rPr>
          <w:rFonts w:ascii="Arial Narrow" w:eastAsia="Arial Narrow" w:hAnsi="Arial Narrow" w:cs="Arial Narrow"/>
        </w:rPr>
      </w:pPr>
      <w:r w:rsidRPr="00B65EC7">
        <w:rPr>
          <w:rFonts w:ascii="Arial Narrow" w:eastAsia="Arial Narrow" w:hAnsi="Arial Narrow" w:cs="Arial Narrow"/>
        </w:rPr>
        <w:t xml:space="preserve">No se atenderán aquellas propuestas e informaciones que no se encuentren relacionadas con el objeto de la presente consulta. </w:t>
      </w:r>
    </w:p>
    <w:p w14:paraId="5C066367" w14:textId="77777777" w:rsidR="008A6750" w:rsidRDefault="008A6750">
      <w:pPr>
        <w:ind w:left="360" w:hanging="720"/>
        <w:jc w:val="both"/>
        <w:rPr>
          <w:rFonts w:ascii="Arial Narrow" w:eastAsia="Arial Narrow" w:hAnsi="Arial Narrow" w:cs="Arial Narrow"/>
          <w:u w:val="single"/>
        </w:rPr>
      </w:pPr>
    </w:p>
    <w:tbl>
      <w:tblPr>
        <w:tblStyle w:val="a"/>
        <w:tblW w:w="900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00"/>
      </w:tblGrid>
      <w:tr w:rsidR="008A6750" w14:paraId="690B4B15" w14:textId="77777777">
        <w:tc>
          <w:tcPr>
            <w:tcW w:w="9000" w:type="dxa"/>
            <w:shd w:val="clear" w:color="auto" w:fill="auto"/>
            <w:tcMar>
              <w:top w:w="100" w:type="dxa"/>
              <w:left w:w="100" w:type="dxa"/>
              <w:bottom w:w="100" w:type="dxa"/>
              <w:right w:w="100" w:type="dxa"/>
            </w:tcMar>
          </w:tcPr>
          <w:p w14:paraId="7C203FA7" w14:textId="77777777" w:rsidR="008A6750" w:rsidRDefault="001C3BB4">
            <w:pPr>
              <w:ind w:left="36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Nota:</w:t>
            </w:r>
          </w:p>
          <w:p w14:paraId="7C36F6AE" w14:textId="77777777" w:rsidR="008A6750" w:rsidRDefault="001C3BB4">
            <w:pPr>
              <w:jc w:val="both"/>
              <w:rPr>
                <w:rFonts w:ascii="Arial Narrow" w:eastAsia="Arial Narrow" w:hAnsi="Arial Narrow" w:cs="Arial Narrow"/>
                <w:sz w:val="20"/>
                <w:szCs w:val="20"/>
                <w:u w:val="single"/>
              </w:rPr>
            </w:pPr>
            <w:r>
              <w:rPr>
                <w:rFonts w:ascii="Calibri" w:eastAsia="Calibri" w:hAnsi="Calibri" w:cs="Calibri"/>
                <w:sz w:val="20"/>
                <w:szCs w:val="20"/>
              </w:rPr>
              <w:t xml:space="preserve">Los resultados de la consulta pública no tienen carácter vinculante para </w:t>
            </w:r>
            <w:r w:rsidR="00F57B35">
              <w:rPr>
                <w:rFonts w:ascii="Calibri" w:eastAsia="Calibri" w:hAnsi="Calibri" w:cs="Calibri"/>
                <w:sz w:val="20"/>
                <w:szCs w:val="20"/>
              </w:rPr>
              <w:t>el Ministerio</w:t>
            </w:r>
            <w:r>
              <w:rPr>
                <w:rFonts w:ascii="Calibri" w:eastAsia="Calibri" w:hAnsi="Calibri" w:cs="Calibri"/>
                <w:sz w:val="20"/>
                <w:szCs w:val="20"/>
              </w:rPr>
              <w:t xml:space="preserve"> de Tecnologías de la Información y Comunicación (</w:t>
            </w:r>
            <w:r w:rsidR="00F57B35">
              <w:rPr>
                <w:rFonts w:ascii="Calibri" w:eastAsia="Calibri" w:hAnsi="Calibri" w:cs="Calibri"/>
                <w:sz w:val="20"/>
                <w:szCs w:val="20"/>
              </w:rPr>
              <w:t>MI</w:t>
            </w:r>
            <w:r>
              <w:rPr>
                <w:rFonts w:ascii="Calibri" w:eastAsia="Calibri" w:hAnsi="Calibri" w:cs="Calibri"/>
                <w:sz w:val="20"/>
                <w:szCs w:val="20"/>
              </w:rPr>
              <w:t>TIC), pero la información recabada será de suma importancia para establecer el criterio a seguir en la toma de decisiones.</w:t>
            </w:r>
          </w:p>
          <w:p w14:paraId="63A26BB8" w14:textId="77777777" w:rsidR="008A6750" w:rsidRDefault="008A6750">
            <w:pPr>
              <w:widowControl w:val="0"/>
              <w:rPr>
                <w:rFonts w:ascii="Arial Narrow" w:eastAsia="Arial Narrow" w:hAnsi="Arial Narrow" w:cs="Arial Narrow"/>
                <w:u w:val="single"/>
              </w:rPr>
            </w:pPr>
          </w:p>
        </w:tc>
      </w:tr>
    </w:tbl>
    <w:p w14:paraId="714C4B47" w14:textId="77777777" w:rsidR="008A6750" w:rsidRDefault="008A6750">
      <w:pPr>
        <w:ind w:left="360" w:hanging="720"/>
        <w:jc w:val="both"/>
        <w:rPr>
          <w:rFonts w:ascii="Arial Narrow" w:eastAsia="Arial Narrow" w:hAnsi="Arial Narrow" w:cs="Arial Narrow"/>
        </w:rPr>
      </w:pPr>
    </w:p>
    <w:p w14:paraId="16F0DD27" w14:textId="77777777" w:rsidR="008A6750" w:rsidRDefault="001C3BB4">
      <w:pPr>
        <w:pStyle w:val="Ttulo1"/>
        <w:numPr>
          <w:ilvl w:val="0"/>
          <w:numId w:val="5"/>
        </w:numPr>
        <w:spacing w:after="200" w:line="276" w:lineRule="auto"/>
        <w:jc w:val="both"/>
        <w:rPr>
          <w:rFonts w:ascii="Arial Narrow" w:eastAsia="Arial Narrow" w:hAnsi="Arial Narrow" w:cs="Arial Narrow"/>
        </w:rPr>
      </w:pPr>
      <w:bookmarkStart w:id="11" w:name="_Toc6924564"/>
      <w:r>
        <w:rPr>
          <w:rFonts w:ascii="Arial Narrow" w:eastAsia="Arial Narrow" w:hAnsi="Arial Narrow" w:cs="Arial Narrow"/>
        </w:rPr>
        <w:t>Situación actual y Antecedentes</w:t>
      </w:r>
      <w:bookmarkEnd w:id="11"/>
    </w:p>
    <w:p w14:paraId="3160EC79" w14:textId="77777777" w:rsidR="00CD53F3" w:rsidRPr="00CD53F3" w:rsidRDefault="00CD53F3" w:rsidP="00CD53F3">
      <w:pPr>
        <w:spacing w:after="200"/>
        <w:ind w:left="360"/>
        <w:jc w:val="both"/>
        <w:rPr>
          <w:rFonts w:ascii="Arial Narrow" w:eastAsia="Arial Narrow" w:hAnsi="Arial Narrow" w:cs="Arial Narrow"/>
        </w:rPr>
      </w:pPr>
      <w:r w:rsidRPr="00CD53F3">
        <w:rPr>
          <w:rFonts w:ascii="Arial Narrow" w:eastAsia="Arial Narrow" w:hAnsi="Arial Narrow" w:cs="Arial Narrow"/>
        </w:rPr>
        <w:t>La banda ancha en Paraguay se encuentra aún rezagada frente a la media de la región de América Latina en términos de penetración, asequibilidad y calidad, siendo necesario acelerar su crecimiento</w:t>
      </w:r>
      <w:r>
        <w:rPr>
          <w:rStyle w:val="Refdenotaalpie"/>
        </w:rPr>
        <w:footnoteReference w:id="1"/>
      </w:r>
      <w:r w:rsidRPr="006D5640">
        <w:t>.</w:t>
      </w:r>
      <w:r w:rsidRPr="00CD53F3">
        <w:rPr>
          <w:rFonts w:ascii="Arial Narrow" w:eastAsia="Arial Narrow" w:hAnsi="Arial Narrow" w:cs="Arial Narrow"/>
        </w:rPr>
        <w:t xml:space="preserve"> </w:t>
      </w:r>
    </w:p>
    <w:p w14:paraId="6E5CA67C" w14:textId="77777777" w:rsidR="00CD53F3" w:rsidRPr="00CD53F3" w:rsidRDefault="00CD53F3" w:rsidP="00CD53F3">
      <w:pPr>
        <w:spacing w:after="200"/>
        <w:ind w:left="360"/>
        <w:jc w:val="both"/>
        <w:rPr>
          <w:rFonts w:ascii="Arial Narrow" w:eastAsia="Arial Narrow" w:hAnsi="Arial Narrow" w:cs="Arial Narrow"/>
        </w:rPr>
      </w:pPr>
      <w:r w:rsidRPr="00CD53F3">
        <w:rPr>
          <w:rFonts w:ascii="Arial Narrow" w:eastAsia="Arial Narrow" w:hAnsi="Arial Narrow" w:cs="Arial Narrow"/>
        </w:rPr>
        <w:t xml:space="preserve">Actualmente, Paraguay evidencia una gran brecha frente a la región y los principales valores internacionales, en cuanto a adopción de banda ancha fija se refiere. Dicha brecha ha mantenido una tendencia creciente desde el año 2011, con una evolución pequeña, en términos de velocidad y calidad, mientras que los principales países de la región han evolucionado de forma más rápida. La baja </w:t>
      </w:r>
      <w:r w:rsidRPr="00CD53F3">
        <w:rPr>
          <w:rFonts w:ascii="Arial Narrow" w:eastAsia="Arial Narrow" w:hAnsi="Arial Narrow" w:cs="Arial Narrow"/>
        </w:rPr>
        <w:lastRenderedPageBreak/>
        <w:t xml:space="preserve">cobertura y la baja asequibilidad de los servicios básicos de banda ancha </w:t>
      </w:r>
      <w:proofErr w:type="gramStart"/>
      <w:r w:rsidRPr="00CD53F3">
        <w:rPr>
          <w:rFonts w:ascii="Arial Narrow" w:eastAsia="Arial Narrow" w:hAnsi="Arial Narrow" w:cs="Arial Narrow"/>
        </w:rPr>
        <w:t>fija,</w:t>
      </w:r>
      <w:proofErr w:type="gramEnd"/>
      <w:r w:rsidRPr="00CD53F3">
        <w:rPr>
          <w:rFonts w:ascii="Arial Narrow" w:eastAsia="Arial Narrow" w:hAnsi="Arial Narrow" w:cs="Arial Narrow"/>
        </w:rPr>
        <w:t xml:space="preserve"> se presentan como principales problemas para el crecimiento de la banda ancha en el país.</w:t>
      </w:r>
    </w:p>
    <w:p w14:paraId="736BDCA7" w14:textId="77777777" w:rsidR="00CD53F3" w:rsidRPr="00CD53F3" w:rsidRDefault="00CD53F3" w:rsidP="00CD53F3">
      <w:pPr>
        <w:spacing w:after="200"/>
        <w:ind w:left="360"/>
        <w:jc w:val="both"/>
        <w:rPr>
          <w:rFonts w:ascii="Arial Narrow" w:eastAsia="Arial Narrow" w:hAnsi="Arial Narrow" w:cs="Arial Narrow"/>
        </w:rPr>
      </w:pPr>
      <w:r w:rsidRPr="00CD53F3">
        <w:rPr>
          <w:rFonts w:ascii="Arial Narrow" w:eastAsia="Arial Narrow" w:hAnsi="Arial Narrow" w:cs="Arial Narrow"/>
        </w:rPr>
        <w:t>En cuanto a la banda ancha móvil, se ha observado una evolución en la disponibilidad de redes de transporte y acceso móvil, pero sigue siendo necesario el despliegue y la actualización de redes acceso, así como la capacitación y alfabetización digital.</w:t>
      </w:r>
    </w:p>
    <w:p w14:paraId="0BFCEB62" w14:textId="77777777" w:rsidR="00CD53F3" w:rsidRPr="00CD53F3" w:rsidRDefault="00CD53F3" w:rsidP="00CD53F3">
      <w:pPr>
        <w:spacing w:after="200"/>
        <w:ind w:left="360"/>
        <w:jc w:val="both"/>
        <w:rPr>
          <w:rFonts w:ascii="Arial Narrow" w:eastAsia="Arial Narrow" w:hAnsi="Arial Narrow" w:cs="Arial Narrow"/>
        </w:rPr>
      </w:pPr>
      <w:r w:rsidRPr="00CD53F3">
        <w:rPr>
          <w:rFonts w:ascii="Arial Narrow" w:eastAsia="Arial Narrow" w:hAnsi="Arial Narrow" w:cs="Arial Narrow"/>
        </w:rPr>
        <w:t>La salida internacional ha sido un cuello de botella constante en Paraguay, presentando precios de tránsito IP superiores a casi todos sus países vecinos. Se espera que la capacidad internacional en el país se multiplique por cuatro, en los próximos tres años, con lo que es necesario buscar una solución para la salida internacional del tráfico de Paraguay, para evitar que el país se quede rezagado.</w:t>
      </w:r>
    </w:p>
    <w:p w14:paraId="00DEB3B2" w14:textId="77777777" w:rsidR="00CD53F3" w:rsidRPr="00CD53F3" w:rsidRDefault="00CD53F3" w:rsidP="00CD53F3">
      <w:pPr>
        <w:spacing w:after="200"/>
        <w:ind w:left="360"/>
        <w:jc w:val="both"/>
        <w:rPr>
          <w:rFonts w:ascii="Arial Narrow" w:eastAsia="Arial Narrow" w:hAnsi="Arial Narrow" w:cs="Arial Narrow"/>
        </w:rPr>
      </w:pPr>
      <w:r w:rsidRPr="00CD53F3">
        <w:rPr>
          <w:rFonts w:ascii="Arial Narrow" w:eastAsia="Arial Narrow" w:hAnsi="Arial Narrow" w:cs="Arial Narrow"/>
        </w:rPr>
        <w:t>En este sentido, el Gobierno de Paraguay plantea el presente proyecto para desarrollar posibles soluciones que posibiliten la salida internacional del tráfico del país, y permitan, en primer lugar, dar respuesta a la demanda del sector público y, en segundo lugar, ofrecer un servicio a nivel país a aquellos operadores que lo soliciten.</w:t>
      </w:r>
    </w:p>
    <w:p w14:paraId="7AA063C4" w14:textId="77777777" w:rsidR="00CD53F3" w:rsidRPr="00CD53F3" w:rsidRDefault="00CD53F3" w:rsidP="00CD53F3">
      <w:pPr>
        <w:spacing w:after="200"/>
        <w:ind w:left="360"/>
        <w:jc w:val="both"/>
        <w:rPr>
          <w:rFonts w:ascii="Arial Narrow" w:eastAsia="Arial Narrow" w:hAnsi="Arial Narrow" w:cs="Arial Narrow"/>
        </w:rPr>
      </w:pPr>
      <w:r w:rsidRPr="00CD53F3">
        <w:rPr>
          <w:rFonts w:ascii="Arial Narrow" w:eastAsia="Arial Narrow" w:hAnsi="Arial Narrow" w:cs="Arial Narrow"/>
        </w:rPr>
        <w:t xml:space="preserve">El Proyecto será encabezado y financiado por el MITIC, con apoyo financiero del Banco Interamericano de Desarrollo (BID), a través de la Dirección General </w:t>
      </w:r>
      <w:r w:rsidR="00CA037A">
        <w:rPr>
          <w:rFonts w:ascii="Arial Narrow" w:eastAsia="Arial Narrow" w:hAnsi="Arial Narrow" w:cs="Arial Narrow"/>
        </w:rPr>
        <w:t>de Infraestructura y Conectividad</w:t>
      </w:r>
      <w:r w:rsidRPr="00CD53F3">
        <w:rPr>
          <w:rFonts w:ascii="Arial Narrow" w:eastAsia="Arial Narrow" w:hAnsi="Arial Narrow" w:cs="Arial Narrow"/>
        </w:rPr>
        <w:t xml:space="preserve"> (DG</w:t>
      </w:r>
      <w:r w:rsidR="00CA037A">
        <w:rPr>
          <w:rFonts w:ascii="Arial Narrow" w:eastAsia="Arial Narrow" w:hAnsi="Arial Narrow" w:cs="Arial Narrow"/>
        </w:rPr>
        <w:t>IC</w:t>
      </w:r>
      <w:r w:rsidRPr="00CD53F3">
        <w:rPr>
          <w:rFonts w:ascii="Arial Narrow" w:eastAsia="Arial Narrow" w:hAnsi="Arial Narrow" w:cs="Arial Narrow"/>
        </w:rPr>
        <w:t xml:space="preserve">). Se plantea su implementación a través de un modelo de </w:t>
      </w:r>
      <w:r w:rsidR="00CA037A" w:rsidRPr="007F0930">
        <w:rPr>
          <w:rFonts w:ascii="Arial Narrow" w:eastAsia="Arial Narrow" w:hAnsi="Arial Narrow" w:cs="Arial Narrow"/>
        </w:rPr>
        <w:t xml:space="preserve">LPI (Licitación pública Internacional) y/o Concesión </w:t>
      </w:r>
      <w:r w:rsidRPr="00CD53F3">
        <w:rPr>
          <w:rFonts w:ascii="Arial Narrow" w:eastAsia="Arial Narrow" w:hAnsi="Arial Narrow" w:cs="Arial Narrow"/>
        </w:rPr>
        <w:t>siguiendo los principios de competencia y acceso abierto.</w:t>
      </w:r>
    </w:p>
    <w:p w14:paraId="76204791" w14:textId="77777777" w:rsidR="00CD53F3" w:rsidRPr="00CD53F3" w:rsidRDefault="00CD53F3" w:rsidP="00CD53F3">
      <w:pPr>
        <w:spacing w:after="200"/>
        <w:ind w:left="360"/>
        <w:jc w:val="both"/>
        <w:rPr>
          <w:rFonts w:ascii="Arial Narrow" w:eastAsia="Arial Narrow" w:hAnsi="Arial Narrow" w:cs="Arial Narrow"/>
        </w:rPr>
      </w:pPr>
      <w:r w:rsidRPr="00CD53F3">
        <w:rPr>
          <w:rFonts w:ascii="Arial Narrow" w:eastAsia="Arial Narrow" w:hAnsi="Arial Narrow" w:cs="Arial Narrow"/>
        </w:rPr>
        <w:t>El MITIC es la institución nacional responsable de definir políticas y estrategias transversales en el campo de las TIC (Tecnologías de la Información y la Comunicación) y promover el desarrollo de productos en esta área, siempre con el objetivo de mejorar la calidad de vida de los habitantes del país y fortalecer el desarrollo de las industrias estatales y locales a través de un uso adecuado de estas tecnologías.</w:t>
      </w:r>
    </w:p>
    <w:p w14:paraId="4F668AAC" w14:textId="77777777" w:rsidR="008A6750" w:rsidRDefault="00CD53F3" w:rsidP="00CD53F3">
      <w:pPr>
        <w:spacing w:after="200"/>
        <w:ind w:left="360"/>
        <w:jc w:val="both"/>
        <w:rPr>
          <w:rFonts w:ascii="Arial Narrow" w:eastAsia="Arial Narrow" w:hAnsi="Arial Narrow" w:cs="Arial Narrow"/>
        </w:rPr>
      </w:pPr>
      <w:r w:rsidRPr="00CD53F3">
        <w:rPr>
          <w:rFonts w:ascii="Arial Narrow" w:eastAsia="Arial Narrow" w:hAnsi="Arial Narrow" w:cs="Arial Narrow"/>
        </w:rPr>
        <w:t>El Banco Interamericano de Desarrollo es la principal fuente de financiación para el desarrollo de América Latina y el Caribe. El BID apoya el desarrollo económico, el desarrollo social y la integración regional en América Latina y el Caribe mediante préstamos a gobiernos y organismos gubernamentales, incluidas las empresas estatales</w:t>
      </w:r>
      <w:r w:rsidR="001C3BB4">
        <w:rPr>
          <w:rFonts w:ascii="Arial Narrow" w:eastAsia="Arial Narrow" w:hAnsi="Arial Narrow" w:cs="Arial Narrow"/>
        </w:rPr>
        <w:t>.</w:t>
      </w:r>
    </w:p>
    <w:p w14:paraId="2BE2D236" w14:textId="77777777" w:rsidR="008A6750" w:rsidRDefault="006D034F">
      <w:pPr>
        <w:pStyle w:val="Ttulo1"/>
        <w:numPr>
          <w:ilvl w:val="0"/>
          <w:numId w:val="5"/>
        </w:numPr>
        <w:pBdr>
          <w:top w:val="nil"/>
          <w:left w:val="nil"/>
          <w:bottom w:val="nil"/>
          <w:right w:val="nil"/>
          <w:between w:val="nil"/>
        </w:pBdr>
        <w:spacing w:after="240" w:line="276" w:lineRule="auto"/>
        <w:contextualSpacing/>
        <w:jc w:val="both"/>
        <w:rPr>
          <w:rFonts w:ascii="Arial Narrow" w:eastAsia="Arial Narrow" w:hAnsi="Arial Narrow" w:cs="Arial Narrow"/>
        </w:rPr>
      </w:pPr>
      <w:bookmarkStart w:id="12" w:name="_Toc6924565"/>
      <w:r>
        <w:rPr>
          <w:rFonts w:ascii="Arial Narrow" w:eastAsia="Arial Narrow" w:hAnsi="Arial Narrow" w:cs="Arial Narrow"/>
        </w:rPr>
        <w:t>Contenido de la Consulta</w:t>
      </w:r>
      <w:bookmarkEnd w:id="12"/>
    </w:p>
    <w:p w14:paraId="37A72068" w14:textId="729D994A" w:rsidR="006D034F" w:rsidRPr="006D034F" w:rsidRDefault="006D034F" w:rsidP="00F816B0">
      <w:pPr>
        <w:spacing w:after="200"/>
        <w:ind w:left="360"/>
        <w:jc w:val="both"/>
        <w:rPr>
          <w:rFonts w:ascii="Arial Narrow" w:eastAsia="Arial Narrow" w:hAnsi="Arial Narrow" w:cs="Arial Narrow"/>
        </w:rPr>
      </w:pPr>
      <w:r w:rsidRPr="006D034F">
        <w:rPr>
          <w:rFonts w:ascii="Arial Narrow" w:eastAsia="Arial Narrow" w:hAnsi="Arial Narrow" w:cs="Arial Narrow"/>
        </w:rPr>
        <w:t xml:space="preserve">El contenido de la consulta gira en torno al desarrollo de soluciones para la salida internacional del tráfico de Internet del país. Se espera </w:t>
      </w:r>
      <w:r w:rsidR="00913CC0">
        <w:rPr>
          <w:rFonts w:ascii="Arial Narrow" w:eastAsia="Arial Narrow" w:hAnsi="Arial Narrow" w:cs="Arial Narrow"/>
        </w:rPr>
        <w:t>que las firmas</w:t>
      </w:r>
      <w:r w:rsidRPr="006D034F">
        <w:rPr>
          <w:rFonts w:ascii="Arial Narrow" w:eastAsia="Arial Narrow" w:hAnsi="Arial Narrow" w:cs="Arial Narrow"/>
        </w:rPr>
        <w:t xml:space="preserve"> interesad</w:t>
      </w:r>
      <w:r w:rsidR="00913CC0">
        <w:rPr>
          <w:rFonts w:ascii="Arial Narrow" w:eastAsia="Arial Narrow" w:hAnsi="Arial Narrow" w:cs="Arial Narrow"/>
        </w:rPr>
        <w:t>a</w:t>
      </w:r>
      <w:r w:rsidRPr="006D034F">
        <w:rPr>
          <w:rFonts w:ascii="Arial Narrow" w:eastAsia="Arial Narrow" w:hAnsi="Arial Narrow" w:cs="Arial Narrow"/>
        </w:rPr>
        <w:t>s</w:t>
      </w:r>
      <w:r w:rsidR="00CB79C6">
        <w:rPr>
          <w:rFonts w:ascii="Arial Narrow" w:eastAsia="Arial Narrow" w:hAnsi="Arial Narrow" w:cs="Arial Narrow"/>
        </w:rPr>
        <w:t xml:space="preserve"> presenten información relacionada con </w:t>
      </w:r>
      <w:r w:rsidRPr="006D034F">
        <w:rPr>
          <w:rFonts w:ascii="Arial Narrow" w:eastAsia="Arial Narrow" w:hAnsi="Arial Narrow" w:cs="Arial Narrow"/>
        </w:rPr>
        <w:t xml:space="preserve">un diseño técnico </w:t>
      </w:r>
      <w:proofErr w:type="spellStart"/>
      <w:r w:rsidRPr="006D034F">
        <w:rPr>
          <w:rFonts w:ascii="Arial Narrow" w:eastAsia="Arial Narrow" w:hAnsi="Arial Narrow" w:cs="Arial Narrow"/>
        </w:rPr>
        <w:t>end</w:t>
      </w:r>
      <w:proofErr w:type="spellEnd"/>
      <w:r w:rsidRPr="006D034F">
        <w:rPr>
          <w:rFonts w:ascii="Arial Narrow" w:eastAsia="Arial Narrow" w:hAnsi="Arial Narrow" w:cs="Arial Narrow"/>
        </w:rPr>
        <w:t>-to-</w:t>
      </w:r>
      <w:proofErr w:type="spellStart"/>
      <w:r w:rsidRPr="006D034F">
        <w:rPr>
          <w:rFonts w:ascii="Arial Narrow" w:eastAsia="Arial Narrow" w:hAnsi="Arial Narrow" w:cs="Arial Narrow"/>
        </w:rPr>
        <w:t>end</w:t>
      </w:r>
      <w:proofErr w:type="spellEnd"/>
      <w:r w:rsidRPr="006D034F">
        <w:rPr>
          <w:rFonts w:ascii="Arial Narrow" w:eastAsia="Arial Narrow" w:hAnsi="Arial Narrow" w:cs="Arial Narrow"/>
        </w:rPr>
        <w:t xml:space="preserve"> de la solución, así como la descripción detallada del modelo de asociación, la gestión y la operación de redes a desplegar y/u operar.</w:t>
      </w:r>
    </w:p>
    <w:p w14:paraId="219317DD" w14:textId="230EA6EB" w:rsidR="008A6750" w:rsidRDefault="006D034F" w:rsidP="00F816B0">
      <w:pPr>
        <w:spacing w:after="200"/>
        <w:ind w:left="360"/>
        <w:jc w:val="both"/>
        <w:rPr>
          <w:rFonts w:ascii="Arial Narrow" w:eastAsia="Arial Narrow" w:hAnsi="Arial Narrow" w:cs="Arial Narrow"/>
        </w:rPr>
      </w:pPr>
      <w:r w:rsidRPr="006D034F">
        <w:rPr>
          <w:rFonts w:ascii="Arial Narrow" w:eastAsia="Arial Narrow" w:hAnsi="Arial Narrow" w:cs="Arial Narrow"/>
        </w:rPr>
        <w:t>A continuación, se describen distintos aspectos del proyecto, tales como su objetivo, consideraciones a tener en cuenta por l</w:t>
      </w:r>
      <w:r w:rsidR="00CB79C6">
        <w:rPr>
          <w:rFonts w:ascii="Arial Narrow" w:eastAsia="Arial Narrow" w:hAnsi="Arial Narrow" w:cs="Arial Narrow"/>
        </w:rPr>
        <w:t>as firmas interesadas</w:t>
      </w:r>
      <w:r w:rsidRPr="006D034F">
        <w:rPr>
          <w:rFonts w:ascii="Arial Narrow" w:eastAsia="Arial Narrow" w:hAnsi="Arial Narrow" w:cs="Arial Narrow"/>
        </w:rPr>
        <w:t xml:space="preserve">, las diferentes alternativas estudiadas para la realización </w:t>
      </w:r>
      <w:proofErr w:type="gramStart"/>
      <w:r w:rsidRPr="006D034F">
        <w:rPr>
          <w:rFonts w:ascii="Arial Narrow" w:eastAsia="Arial Narrow" w:hAnsi="Arial Narrow" w:cs="Arial Narrow"/>
        </w:rPr>
        <w:t>del mismo</w:t>
      </w:r>
      <w:proofErr w:type="gramEnd"/>
      <w:r w:rsidRPr="006D034F">
        <w:rPr>
          <w:rFonts w:ascii="Arial Narrow" w:eastAsia="Arial Narrow" w:hAnsi="Arial Narrow" w:cs="Arial Narrow"/>
        </w:rPr>
        <w:t xml:space="preserve"> y la información esperada por parte de las compañías interesadas</w:t>
      </w:r>
      <w:r>
        <w:rPr>
          <w:rFonts w:ascii="Arial Narrow" w:eastAsia="Arial Narrow" w:hAnsi="Arial Narrow" w:cs="Arial Narrow"/>
        </w:rPr>
        <w:t>.</w:t>
      </w:r>
    </w:p>
    <w:p w14:paraId="76D65759" w14:textId="77777777" w:rsidR="007C6A44" w:rsidRPr="00F816B0" w:rsidRDefault="007C6A44" w:rsidP="00F816B0">
      <w:pPr>
        <w:spacing w:after="200"/>
        <w:ind w:left="360"/>
        <w:jc w:val="both"/>
        <w:rPr>
          <w:rFonts w:ascii="Arial Narrow" w:eastAsia="Arial Narrow" w:hAnsi="Arial Narrow" w:cs="Arial Narrow"/>
        </w:rPr>
      </w:pPr>
    </w:p>
    <w:p w14:paraId="23074A36" w14:textId="77777777" w:rsidR="008A6750" w:rsidRDefault="001C3BB4">
      <w:pPr>
        <w:pStyle w:val="Ttulo1"/>
        <w:numPr>
          <w:ilvl w:val="0"/>
          <w:numId w:val="5"/>
        </w:numPr>
        <w:spacing w:after="200"/>
        <w:rPr>
          <w:rFonts w:ascii="Arial Narrow" w:eastAsia="Arial Narrow" w:hAnsi="Arial Narrow" w:cs="Arial Narrow"/>
        </w:rPr>
      </w:pPr>
      <w:bookmarkStart w:id="13" w:name="_Toc6924566"/>
      <w:r>
        <w:rPr>
          <w:rFonts w:ascii="Arial Narrow" w:eastAsia="Arial Narrow" w:hAnsi="Arial Narrow" w:cs="Arial Narrow"/>
        </w:rPr>
        <w:lastRenderedPageBreak/>
        <w:t>Descripción del Proyecto</w:t>
      </w:r>
      <w:bookmarkEnd w:id="13"/>
    </w:p>
    <w:p w14:paraId="39299319" w14:textId="77777777" w:rsidR="00F75722" w:rsidRDefault="00F75722" w:rsidP="00F75722">
      <w:pPr>
        <w:pBdr>
          <w:top w:val="nil"/>
          <w:left w:val="nil"/>
          <w:bottom w:val="nil"/>
          <w:right w:val="nil"/>
          <w:between w:val="nil"/>
        </w:pBdr>
        <w:jc w:val="both"/>
        <w:rPr>
          <w:rFonts w:ascii="Arial Narrow" w:eastAsia="Arial Narrow" w:hAnsi="Arial Narrow" w:cs="Arial Narrow"/>
        </w:rPr>
      </w:pPr>
      <w:bookmarkStart w:id="14" w:name="_yq920kn4pify" w:colFirst="0" w:colLast="0"/>
      <w:bookmarkEnd w:id="14"/>
    </w:p>
    <w:p w14:paraId="0AFCEEEA" w14:textId="77777777" w:rsidR="00F75722" w:rsidRDefault="00F75722" w:rsidP="00E62B5A">
      <w:pPr>
        <w:pBdr>
          <w:top w:val="nil"/>
          <w:left w:val="nil"/>
          <w:bottom w:val="nil"/>
          <w:right w:val="nil"/>
          <w:between w:val="nil"/>
        </w:pBdr>
        <w:ind w:left="720" w:hanging="360"/>
        <w:jc w:val="both"/>
        <w:rPr>
          <w:rFonts w:ascii="Arial Narrow" w:eastAsia="Arial Narrow" w:hAnsi="Arial Narrow" w:cs="Arial Narrow"/>
          <w:b/>
        </w:rPr>
      </w:pPr>
      <w:r w:rsidRPr="00F816B0">
        <w:rPr>
          <w:rFonts w:ascii="Arial Narrow" w:eastAsia="Arial Narrow" w:hAnsi="Arial Narrow" w:cs="Arial Narrow"/>
          <w:b/>
        </w:rPr>
        <w:t>Objetivo del proyecto y solución general</w:t>
      </w:r>
    </w:p>
    <w:p w14:paraId="24664FC4" w14:textId="77777777" w:rsidR="00F816B0" w:rsidRPr="00F816B0" w:rsidRDefault="00F816B0" w:rsidP="00F75722">
      <w:pPr>
        <w:pBdr>
          <w:top w:val="nil"/>
          <w:left w:val="nil"/>
          <w:bottom w:val="nil"/>
          <w:right w:val="nil"/>
          <w:between w:val="nil"/>
        </w:pBdr>
        <w:jc w:val="both"/>
        <w:rPr>
          <w:rFonts w:ascii="Arial Narrow" w:eastAsia="Arial Narrow" w:hAnsi="Arial Narrow" w:cs="Arial Narrow"/>
          <w:b/>
        </w:rPr>
      </w:pPr>
    </w:p>
    <w:p w14:paraId="040ED3FF" w14:textId="77777777" w:rsidR="00F75722" w:rsidRPr="00F75722" w:rsidRDefault="00F75722" w:rsidP="00F816B0">
      <w:pPr>
        <w:spacing w:after="200"/>
        <w:ind w:left="360"/>
        <w:jc w:val="both"/>
        <w:rPr>
          <w:rFonts w:ascii="Arial Narrow" w:eastAsia="Arial Narrow" w:hAnsi="Arial Narrow" w:cs="Arial Narrow"/>
        </w:rPr>
      </w:pPr>
      <w:r w:rsidRPr="00F75722">
        <w:rPr>
          <w:rFonts w:ascii="Arial Narrow" w:eastAsia="Arial Narrow" w:hAnsi="Arial Narrow" w:cs="Arial Narrow"/>
        </w:rPr>
        <w:t xml:space="preserve">El MITIC busca obtener acceso directo a los servicios de tránsito IP, disponibles en los puntos de amarre de los cables submarinos de sus países vecinos. El objetivo es disponer de un servicio de transporte de capacidad desde Asunción (Paraguay) sobre infraestructura propia del Estado paraguayo, gestionada a partir de </w:t>
      </w:r>
      <w:r w:rsidRPr="00255441">
        <w:rPr>
          <w:rFonts w:ascii="Arial Narrow" w:eastAsia="Arial Narrow" w:hAnsi="Arial Narrow" w:cs="Arial Narrow"/>
        </w:rPr>
        <w:t xml:space="preserve">una </w:t>
      </w:r>
      <w:r w:rsidR="00CA037A" w:rsidRPr="00255441">
        <w:rPr>
          <w:rFonts w:ascii="Arial Narrow" w:eastAsia="Arial Narrow" w:hAnsi="Arial Narrow" w:cs="Arial Narrow"/>
        </w:rPr>
        <w:t xml:space="preserve">LPI (Licitación pública Internacional) y/o </w:t>
      </w:r>
      <w:r w:rsidRPr="00255441">
        <w:rPr>
          <w:rFonts w:ascii="Arial Narrow" w:eastAsia="Arial Narrow" w:hAnsi="Arial Narrow" w:cs="Arial Narrow"/>
        </w:rPr>
        <w:t>concesión,</w:t>
      </w:r>
      <w:r w:rsidRPr="00F75722">
        <w:rPr>
          <w:rFonts w:ascii="Arial Narrow" w:eastAsia="Arial Narrow" w:hAnsi="Arial Narrow" w:cs="Arial Narrow"/>
        </w:rPr>
        <w:t xml:space="preserve"> hasta los puntos de amarre de los cables submarinos que aterrizan en alguno de sus países vecinos.</w:t>
      </w:r>
    </w:p>
    <w:p w14:paraId="47E77D2E" w14:textId="77C81B68" w:rsidR="00F75722" w:rsidRPr="00F75722" w:rsidRDefault="00F75722" w:rsidP="00F816B0">
      <w:pPr>
        <w:spacing w:after="200"/>
        <w:ind w:left="360"/>
        <w:jc w:val="both"/>
        <w:rPr>
          <w:rFonts w:ascii="Arial Narrow" w:eastAsia="Arial Narrow" w:hAnsi="Arial Narrow" w:cs="Arial Narrow"/>
        </w:rPr>
      </w:pPr>
      <w:r w:rsidRPr="00F75722">
        <w:rPr>
          <w:rFonts w:ascii="Arial Narrow" w:eastAsia="Arial Narrow" w:hAnsi="Arial Narrow" w:cs="Arial Narrow"/>
        </w:rPr>
        <w:t xml:space="preserve">Con este objetivo, se espera de las compañías interesadas en participar en </w:t>
      </w:r>
      <w:r w:rsidR="00B37C00">
        <w:rPr>
          <w:rFonts w:ascii="Arial Narrow" w:eastAsia="Arial Narrow" w:hAnsi="Arial Narrow" w:cs="Arial Narrow"/>
        </w:rPr>
        <w:t>la futura licitación, presenten la siguiente información:</w:t>
      </w:r>
    </w:p>
    <w:p w14:paraId="16BA399C" w14:textId="52D067D4" w:rsidR="00F75722" w:rsidRPr="00255441" w:rsidRDefault="00F75722" w:rsidP="00E62B5A">
      <w:pPr>
        <w:pStyle w:val="Prrafodelista"/>
        <w:numPr>
          <w:ilvl w:val="0"/>
          <w:numId w:val="9"/>
        </w:numPr>
        <w:spacing w:after="200"/>
        <w:jc w:val="both"/>
        <w:rPr>
          <w:rFonts w:ascii="Arial Narrow" w:eastAsia="Arial Narrow" w:hAnsi="Arial Narrow" w:cs="Arial Narrow"/>
        </w:rPr>
      </w:pPr>
      <w:r w:rsidRPr="00E62B5A">
        <w:rPr>
          <w:rFonts w:ascii="Arial Narrow" w:eastAsia="Arial Narrow" w:hAnsi="Arial Narrow" w:cs="Arial Narrow"/>
        </w:rPr>
        <w:t xml:space="preserve">Una solución técnica completa para la interconexión </w:t>
      </w:r>
      <w:proofErr w:type="spellStart"/>
      <w:r w:rsidRPr="00E62B5A">
        <w:rPr>
          <w:rFonts w:ascii="Arial Narrow" w:eastAsia="Arial Narrow" w:hAnsi="Arial Narrow" w:cs="Arial Narrow"/>
        </w:rPr>
        <w:t>end</w:t>
      </w:r>
      <w:proofErr w:type="spellEnd"/>
      <w:r w:rsidRPr="00E62B5A">
        <w:rPr>
          <w:rFonts w:ascii="Arial Narrow" w:eastAsia="Arial Narrow" w:hAnsi="Arial Narrow" w:cs="Arial Narrow"/>
        </w:rPr>
        <w:t>-to-</w:t>
      </w:r>
      <w:proofErr w:type="spellStart"/>
      <w:r w:rsidRPr="00E62B5A">
        <w:rPr>
          <w:rFonts w:ascii="Arial Narrow" w:eastAsia="Arial Narrow" w:hAnsi="Arial Narrow" w:cs="Arial Narrow"/>
        </w:rPr>
        <w:t>end</w:t>
      </w:r>
      <w:proofErr w:type="spellEnd"/>
      <w:r w:rsidRPr="00E62B5A">
        <w:rPr>
          <w:rFonts w:ascii="Arial Narrow" w:eastAsia="Arial Narrow" w:hAnsi="Arial Narrow" w:cs="Arial Narrow"/>
        </w:rPr>
        <w:t xml:space="preserve">, entre Asunción y el punto de amarre del cable submarino, situado en alguno de los países vecinos de Paraguay. La solución puede estar basada en un despliegue terrestre, un despliegue subfluvial o la iluminación de una fibra óptica oscura; quedando esta elección abierta al criterio del </w:t>
      </w:r>
      <w:r w:rsidR="00B37C00">
        <w:rPr>
          <w:rFonts w:ascii="Arial Narrow" w:eastAsia="Arial Narrow" w:hAnsi="Arial Narrow" w:cs="Arial Narrow"/>
        </w:rPr>
        <w:t>in</w:t>
      </w:r>
      <w:r w:rsidR="00B37C00" w:rsidRPr="00255441">
        <w:rPr>
          <w:rFonts w:ascii="Arial Narrow" w:eastAsia="Arial Narrow" w:hAnsi="Arial Narrow" w:cs="Arial Narrow"/>
        </w:rPr>
        <w:t>teresado</w:t>
      </w:r>
      <w:r w:rsidRPr="00255441">
        <w:rPr>
          <w:rFonts w:ascii="Arial Narrow" w:eastAsia="Arial Narrow" w:hAnsi="Arial Narrow" w:cs="Arial Narrow"/>
        </w:rPr>
        <w:t>.</w:t>
      </w:r>
    </w:p>
    <w:p w14:paraId="0140DEBB" w14:textId="77777777" w:rsidR="00F75722" w:rsidRPr="00E62B5A" w:rsidRDefault="00F75722" w:rsidP="00E62B5A">
      <w:pPr>
        <w:pStyle w:val="Prrafodelista"/>
        <w:numPr>
          <w:ilvl w:val="0"/>
          <w:numId w:val="9"/>
        </w:numPr>
        <w:spacing w:after="200"/>
        <w:jc w:val="both"/>
        <w:rPr>
          <w:rFonts w:ascii="Arial Narrow" w:eastAsia="Arial Narrow" w:hAnsi="Arial Narrow" w:cs="Arial Narrow"/>
        </w:rPr>
      </w:pPr>
      <w:r w:rsidRPr="00255441">
        <w:rPr>
          <w:rFonts w:ascii="Arial Narrow" w:eastAsia="Arial Narrow" w:hAnsi="Arial Narrow" w:cs="Arial Narrow"/>
        </w:rPr>
        <w:t xml:space="preserve">Un modelo de </w:t>
      </w:r>
      <w:r w:rsidR="00CA037A" w:rsidRPr="00255441">
        <w:rPr>
          <w:rFonts w:ascii="Arial Narrow" w:eastAsia="Arial Narrow" w:hAnsi="Arial Narrow" w:cs="Arial Narrow"/>
        </w:rPr>
        <w:t xml:space="preserve">LPI (Licitación pública Internacional) y/o </w:t>
      </w:r>
      <w:r w:rsidRPr="00255441">
        <w:rPr>
          <w:rFonts w:ascii="Arial Narrow" w:eastAsia="Arial Narrow" w:hAnsi="Arial Narrow" w:cs="Arial Narrow"/>
        </w:rPr>
        <w:t>concesión</w:t>
      </w:r>
      <w:r w:rsidRPr="00E62B5A">
        <w:rPr>
          <w:rFonts w:ascii="Arial Narrow" w:eastAsia="Arial Narrow" w:hAnsi="Arial Narrow" w:cs="Arial Narrow"/>
        </w:rPr>
        <w:t xml:space="preserve"> siguiendo los principios de competencia y acceso abierto. El proveedor será responsable del despliegue de la red o la iluminación de la fibra óptica, y la gestión O&amp;M de las redes que conformen la solución. Se solicita diferenciar los elementos de la red desplegados y aquellos utilizados mediante acuerdos con terceros (fibra óptica oscura, post</w:t>
      </w:r>
      <w:r w:rsidR="00E62B5A">
        <w:rPr>
          <w:rFonts w:ascii="Arial Narrow" w:eastAsia="Arial Narrow" w:hAnsi="Arial Narrow" w:cs="Arial Narrow"/>
        </w:rPr>
        <w:t>ación</w:t>
      </w:r>
      <w:r w:rsidRPr="00E62B5A">
        <w:rPr>
          <w:rFonts w:ascii="Arial Narrow" w:eastAsia="Arial Narrow" w:hAnsi="Arial Narrow" w:cs="Arial Narrow"/>
        </w:rPr>
        <w:t>).</w:t>
      </w:r>
    </w:p>
    <w:p w14:paraId="30AD633B" w14:textId="77777777" w:rsidR="00245369" w:rsidRPr="00F816B0" w:rsidRDefault="00245369" w:rsidP="00F816B0">
      <w:pPr>
        <w:spacing w:after="200"/>
        <w:ind w:left="360"/>
        <w:jc w:val="both"/>
        <w:rPr>
          <w:rFonts w:ascii="Arial Narrow" w:eastAsia="Arial Narrow" w:hAnsi="Arial Narrow" w:cs="Arial Narrow"/>
        </w:rPr>
      </w:pPr>
    </w:p>
    <w:p w14:paraId="06C4AA3A" w14:textId="77777777" w:rsidR="00245369" w:rsidRPr="00245369" w:rsidRDefault="00245369" w:rsidP="00F816B0">
      <w:pPr>
        <w:jc w:val="center"/>
        <w:rPr>
          <w:rFonts w:eastAsia="Arial Narrow"/>
        </w:rPr>
      </w:pPr>
      <w:r>
        <w:rPr>
          <w:noProof/>
        </w:rPr>
        <w:drawing>
          <wp:inline distT="0" distB="0" distL="0" distR="0" wp14:anchorId="63B928EC" wp14:editId="5163D680">
            <wp:extent cx="2560320" cy="2758594"/>
            <wp:effectExtent l="0" t="0" r="0" b="381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2806" cy="2772047"/>
                    </a:xfrm>
                    <a:prstGeom prst="rect">
                      <a:avLst/>
                    </a:prstGeom>
                    <a:noFill/>
                    <a:ln>
                      <a:noFill/>
                    </a:ln>
                  </pic:spPr>
                </pic:pic>
              </a:graphicData>
            </a:graphic>
          </wp:inline>
        </w:drawing>
      </w:r>
    </w:p>
    <w:p w14:paraId="41C31F3E" w14:textId="77777777" w:rsidR="008A6750" w:rsidRPr="00F75722" w:rsidRDefault="00FB29F4" w:rsidP="00E62B5A">
      <w:pPr>
        <w:pStyle w:val="Ttulo1"/>
        <w:numPr>
          <w:ilvl w:val="0"/>
          <w:numId w:val="5"/>
        </w:numPr>
        <w:spacing w:after="200"/>
        <w:rPr>
          <w:rFonts w:ascii="Arial Narrow" w:eastAsia="Arial Narrow" w:hAnsi="Arial Narrow" w:cs="Arial Narrow"/>
        </w:rPr>
      </w:pPr>
      <w:r>
        <w:rPr>
          <w:rFonts w:ascii="Arial Narrow" w:eastAsia="Arial Narrow" w:hAnsi="Arial Narrow" w:cs="Arial Narrow"/>
        </w:rPr>
        <w:br w:type="page"/>
      </w:r>
      <w:bookmarkStart w:id="15" w:name="_Toc6924567"/>
      <w:r w:rsidR="001C3BB4" w:rsidRPr="00F75722">
        <w:rPr>
          <w:rFonts w:ascii="Arial Narrow" w:eastAsia="Arial Narrow" w:hAnsi="Arial Narrow" w:cs="Arial Narrow"/>
        </w:rPr>
        <w:lastRenderedPageBreak/>
        <w:t>Información a Suministrar</w:t>
      </w:r>
      <w:bookmarkEnd w:id="15"/>
    </w:p>
    <w:p w14:paraId="75925723" w14:textId="202C2462" w:rsidR="00F75722" w:rsidRPr="00F816B0" w:rsidRDefault="00F75722" w:rsidP="00F816B0">
      <w:pPr>
        <w:spacing w:after="200"/>
        <w:ind w:left="360"/>
        <w:jc w:val="both"/>
        <w:rPr>
          <w:rFonts w:ascii="Arial Narrow" w:eastAsia="Arial Narrow" w:hAnsi="Arial Narrow" w:cs="Arial Narrow"/>
        </w:rPr>
      </w:pPr>
      <w:r w:rsidRPr="00F816B0">
        <w:rPr>
          <w:rFonts w:ascii="Arial Narrow" w:eastAsia="Arial Narrow" w:hAnsi="Arial Narrow" w:cs="Arial Narrow"/>
        </w:rPr>
        <w:t xml:space="preserve">Las compañías </w:t>
      </w:r>
      <w:r w:rsidR="009F7BB8">
        <w:rPr>
          <w:rFonts w:ascii="Arial Narrow" w:eastAsia="Arial Narrow" w:hAnsi="Arial Narrow" w:cs="Arial Narrow"/>
        </w:rPr>
        <w:t>interesadas</w:t>
      </w:r>
      <w:r w:rsidRPr="00F816B0">
        <w:rPr>
          <w:rFonts w:ascii="Arial Narrow" w:eastAsia="Arial Narrow" w:hAnsi="Arial Narrow" w:cs="Arial Narrow"/>
        </w:rPr>
        <w:t xml:space="preserve"> deben tener en consideración los siguientes aspectos relativos a la solución requerida:</w:t>
      </w:r>
    </w:p>
    <w:p w14:paraId="0A25D87F" w14:textId="587C7A73" w:rsidR="00F75722" w:rsidRPr="00E62B5A" w:rsidRDefault="00F75722" w:rsidP="00E62B5A">
      <w:pPr>
        <w:pStyle w:val="Prrafodelista"/>
        <w:numPr>
          <w:ilvl w:val="0"/>
          <w:numId w:val="8"/>
        </w:numPr>
        <w:spacing w:after="200"/>
        <w:jc w:val="both"/>
        <w:rPr>
          <w:rFonts w:ascii="Arial Narrow" w:eastAsia="Arial Narrow" w:hAnsi="Arial Narrow" w:cs="Arial Narrow"/>
        </w:rPr>
      </w:pPr>
      <w:r w:rsidRPr="00E62B5A">
        <w:rPr>
          <w:rFonts w:ascii="Arial Narrow" w:eastAsia="Arial Narrow" w:hAnsi="Arial Narrow" w:cs="Arial Narrow"/>
        </w:rPr>
        <w:t xml:space="preserve">Se considera necesario dar una solución </w:t>
      </w:r>
      <w:proofErr w:type="spellStart"/>
      <w:r w:rsidRPr="00E62B5A">
        <w:rPr>
          <w:rFonts w:ascii="Arial Narrow" w:eastAsia="Arial Narrow" w:hAnsi="Arial Narrow" w:cs="Arial Narrow"/>
        </w:rPr>
        <w:t>end</w:t>
      </w:r>
      <w:proofErr w:type="spellEnd"/>
      <w:r w:rsidRPr="00E62B5A">
        <w:rPr>
          <w:rFonts w:ascii="Arial Narrow" w:eastAsia="Arial Narrow" w:hAnsi="Arial Narrow" w:cs="Arial Narrow"/>
        </w:rPr>
        <w:t>-to-</w:t>
      </w:r>
      <w:proofErr w:type="spellStart"/>
      <w:r w:rsidRPr="00E62B5A">
        <w:rPr>
          <w:rFonts w:ascii="Arial Narrow" w:eastAsia="Arial Narrow" w:hAnsi="Arial Narrow" w:cs="Arial Narrow"/>
        </w:rPr>
        <w:t>end</w:t>
      </w:r>
      <w:proofErr w:type="spellEnd"/>
      <w:r w:rsidRPr="00E62B5A">
        <w:rPr>
          <w:rFonts w:ascii="Arial Narrow" w:eastAsia="Arial Narrow" w:hAnsi="Arial Narrow" w:cs="Arial Narrow"/>
        </w:rPr>
        <w:t xml:space="preserve"> desde Asunción hasta el punto de amarre del cable submarino, basada en un despliegue de una red terrestre o subfluvial, por parte del </w:t>
      </w:r>
      <w:r w:rsidR="00B86C7B">
        <w:rPr>
          <w:rFonts w:ascii="Arial Narrow" w:eastAsia="Arial Narrow" w:hAnsi="Arial Narrow" w:cs="Arial Narrow"/>
        </w:rPr>
        <w:t>interesado</w:t>
      </w:r>
      <w:r w:rsidRPr="00E62B5A">
        <w:rPr>
          <w:rFonts w:ascii="Arial Narrow" w:eastAsia="Arial Narrow" w:hAnsi="Arial Narrow" w:cs="Arial Narrow"/>
        </w:rPr>
        <w:t>, o la iluminación de fibra óptica oscura.</w:t>
      </w:r>
    </w:p>
    <w:p w14:paraId="68EF407F" w14:textId="77777777" w:rsidR="00F75722" w:rsidRPr="00E62B5A" w:rsidRDefault="00F75722" w:rsidP="00E62B5A">
      <w:pPr>
        <w:pStyle w:val="Prrafodelista"/>
        <w:numPr>
          <w:ilvl w:val="0"/>
          <w:numId w:val="8"/>
        </w:numPr>
        <w:spacing w:after="200"/>
        <w:jc w:val="both"/>
        <w:rPr>
          <w:rFonts w:ascii="Arial Narrow" w:eastAsia="Arial Narrow" w:hAnsi="Arial Narrow" w:cs="Arial Narrow"/>
        </w:rPr>
      </w:pPr>
      <w:r w:rsidRPr="00E62B5A">
        <w:rPr>
          <w:rFonts w:ascii="Arial Narrow" w:eastAsia="Arial Narrow" w:hAnsi="Arial Narrow" w:cs="Arial Narrow"/>
        </w:rPr>
        <w:t>Los enlaces de la red deberán contar con redundancia total en la capa física, en la capa óptica y en los sistemas de alimentación, de tal manera que se garantice la capacidad y operativa de la red en todo momento, así como sus niveles de calidad.</w:t>
      </w:r>
    </w:p>
    <w:p w14:paraId="3D8A4977" w14:textId="3A72661E" w:rsidR="00F75722" w:rsidRPr="00E62B5A" w:rsidRDefault="00F75722" w:rsidP="00E62B5A">
      <w:pPr>
        <w:pStyle w:val="Prrafodelista"/>
        <w:numPr>
          <w:ilvl w:val="0"/>
          <w:numId w:val="8"/>
        </w:numPr>
        <w:spacing w:after="200"/>
        <w:jc w:val="both"/>
        <w:rPr>
          <w:rFonts w:ascii="Arial Narrow" w:eastAsia="Arial Narrow" w:hAnsi="Arial Narrow" w:cs="Arial Narrow"/>
        </w:rPr>
      </w:pPr>
      <w:r w:rsidRPr="00E62B5A">
        <w:rPr>
          <w:rFonts w:ascii="Arial Narrow" w:eastAsia="Arial Narrow" w:hAnsi="Arial Narrow" w:cs="Arial Narrow"/>
        </w:rPr>
        <w:t xml:space="preserve">Es necesaria una explicación detallada de los elementos pasivos de la red. El </w:t>
      </w:r>
      <w:r w:rsidR="009F7BB8">
        <w:rPr>
          <w:rFonts w:ascii="Arial Narrow" w:eastAsia="Arial Narrow" w:hAnsi="Arial Narrow" w:cs="Arial Narrow"/>
        </w:rPr>
        <w:t>interesado</w:t>
      </w:r>
      <w:r w:rsidR="009F7BB8" w:rsidRPr="00E62B5A">
        <w:rPr>
          <w:rFonts w:ascii="Arial Narrow" w:eastAsia="Arial Narrow" w:hAnsi="Arial Narrow" w:cs="Arial Narrow"/>
        </w:rPr>
        <w:t xml:space="preserve"> </w:t>
      </w:r>
      <w:r w:rsidRPr="00E62B5A">
        <w:rPr>
          <w:rFonts w:ascii="Arial Narrow" w:eastAsia="Arial Narrow" w:hAnsi="Arial Narrow" w:cs="Arial Narrow"/>
        </w:rPr>
        <w:t>debe garantizar la utilización de elementos que sean totalmente interoperables con otros equipos; con el objetivo de que la red permita su interconexión con las redes de los demás operadores de telecomunicaciones.</w:t>
      </w:r>
    </w:p>
    <w:p w14:paraId="7D312156" w14:textId="51C46CA8" w:rsidR="00F75722" w:rsidRPr="00E62B5A" w:rsidRDefault="00F75722" w:rsidP="00E62B5A">
      <w:pPr>
        <w:pStyle w:val="Prrafodelista"/>
        <w:numPr>
          <w:ilvl w:val="0"/>
          <w:numId w:val="8"/>
        </w:numPr>
        <w:spacing w:after="200"/>
        <w:jc w:val="both"/>
        <w:rPr>
          <w:rFonts w:ascii="Arial Narrow" w:eastAsia="Arial Narrow" w:hAnsi="Arial Narrow" w:cs="Arial Narrow"/>
        </w:rPr>
      </w:pPr>
      <w:r w:rsidRPr="00E62B5A">
        <w:rPr>
          <w:rFonts w:ascii="Arial Narrow" w:eastAsia="Arial Narrow" w:hAnsi="Arial Narrow" w:cs="Arial Narrow"/>
        </w:rPr>
        <w:t xml:space="preserve">Es necesaria una explicación detallada de los elementos de iluminación y enrutado. El </w:t>
      </w:r>
      <w:r w:rsidR="009F7BB8">
        <w:rPr>
          <w:rFonts w:ascii="Arial Narrow" w:eastAsia="Arial Narrow" w:hAnsi="Arial Narrow" w:cs="Arial Narrow"/>
        </w:rPr>
        <w:t>interesado</w:t>
      </w:r>
      <w:r w:rsidR="009F7BB8" w:rsidRPr="00E62B5A">
        <w:rPr>
          <w:rFonts w:ascii="Arial Narrow" w:eastAsia="Arial Narrow" w:hAnsi="Arial Narrow" w:cs="Arial Narrow"/>
        </w:rPr>
        <w:t xml:space="preserve"> </w:t>
      </w:r>
      <w:r w:rsidRPr="00E62B5A">
        <w:rPr>
          <w:rFonts w:ascii="Arial Narrow" w:eastAsia="Arial Narrow" w:hAnsi="Arial Narrow" w:cs="Arial Narrow"/>
        </w:rPr>
        <w:t>debe garantizar la utilización de equipos y sistemas que sean totalmente interoperables con otros equipos, sistemas y redes; con el objetivo de que la red permita su interconexión con las redes de los demás operadores de telecomunicaciones.</w:t>
      </w:r>
    </w:p>
    <w:p w14:paraId="60D8C88A" w14:textId="29EB506B" w:rsidR="00F75722" w:rsidRPr="00E62B5A" w:rsidRDefault="00F75722" w:rsidP="00E62B5A">
      <w:pPr>
        <w:pStyle w:val="Prrafodelista"/>
        <w:numPr>
          <w:ilvl w:val="0"/>
          <w:numId w:val="8"/>
        </w:numPr>
        <w:spacing w:after="200"/>
        <w:jc w:val="both"/>
        <w:rPr>
          <w:rFonts w:ascii="Arial Narrow" w:eastAsia="Arial Narrow" w:hAnsi="Arial Narrow" w:cs="Arial Narrow"/>
        </w:rPr>
      </w:pPr>
      <w:r w:rsidRPr="00E62B5A">
        <w:rPr>
          <w:rFonts w:ascii="Arial Narrow" w:eastAsia="Arial Narrow" w:hAnsi="Arial Narrow" w:cs="Arial Narrow"/>
        </w:rPr>
        <w:t xml:space="preserve">La capacidad inicial del enlace debe ser de </w:t>
      </w:r>
      <w:r w:rsidRPr="00844B59">
        <w:rPr>
          <w:rFonts w:ascii="Arial Narrow" w:eastAsia="Arial Narrow" w:hAnsi="Arial Narrow" w:cs="Arial Narrow"/>
          <w:b/>
        </w:rPr>
        <w:t>200Gbps</w:t>
      </w:r>
      <w:r w:rsidRPr="00E62B5A">
        <w:rPr>
          <w:rFonts w:ascii="Arial Narrow" w:eastAsia="Arial Narrow" w:hAnsi="Arial Narrow" w:cs="Arial Narrow"/>
        </w:rPr>
        <w:t xml:space="preserve"> y deben valorarse incrementos de </w:t>
      </w:r>
      <w:r w:rsidRPr="00844B59">
        <w:rPr>
          <w:rFonts w:ascii="Arial Narrow" w:eastAsia="Arial Narrow" w:hAnsi="Arial Narrow" w:cs="Arial Narrow"/>
          <w:b/>
        </w:rPr>
        <w:t>100Gbps</w:t>
      </w:r>
      <w:r w:rsidRPr="00E62B5A">
        <w:rPr>
          <w:rFonts w:ascii="Arial Narrow" w:eastAsia="Arial Narrow" w:hAnsi="Arial Narrow" w:cs="Arial Narrow"/>
        </w:rPr>
        <w:t xml:space="preserve">, y con capacidad de crecimiento de los equipos de hasta </w:t>
      </w:r>
      <w:r w:rsidRPr="00844B59">
        <w:rPr>
          <w:rFonts w:ascii="Arial Narrow" w:eastAsia="Arial Narrow" w:hAnsi="Arial Narrow" w:cs="Arial Narrow"/>
          <w:b/>
        </w:rPr>
        <w:t>12Tbps</w:t>
      </w:r>
      <w:r w:rsidRPr="00E62B5A">
        <w:rPr>
          <w:rFonts w:ascii="Arial Narrow" w:eastAsia="Arial Narrow" w:hAnsi="Arial Narrow" w:cs="Arial Narrow"/>
        </w:rPr>
        <w:t xml:space="preserve">. El </w:t>
      </w:r>
      <w:r w:rsidR="009F7BB8">
        <w:rPr>
          <w:rFonts w:ascii="Arial Narrow" w:eastAsia="Arial Narrow" w:hAnsi="Arial Narrow" w:cs="Arial Narrow"/>
        </w:rPr>
        <w:t>interesado</w:t>
      </w:r>
      <w:r w:rsidR="009F7BB8" w:rsidRPr="00E62B5A">
        <w:rPr>
          <w:rFonts w:ascii="Arial Narrow" w:eastAsia="Arial Narrow" w:hAnsi="Arial Narrow" w:cs="Arial Narrow"/>
        </w:rPr>
        <w:t xml:space="preserve"> </w:t>
      </w:r>
      <w:r w:rsidRPr="00E62B5A">
        <w:rPr>
          <w:rFonts w:ascii="Arial Narrow" w:eastAsia="Arial Narrow" w:hAnsi="Arial Narrow" w:cs="Arial Narrow"/>
        </w:rPr>
        <w:t xml:space="preserve">deberá incluir </w:t>
      </w:r>
      <w:r w:rsidR="009F7BB8">
        <w:rPr>
          <w:rFonts w:ascii="Arial Narrow" w:eastAsia="Arial Narrow" w:hAnsi="Arial Narrow" w:cs="Arial Narrow"/>
        </w:rPr>
        <w:t>dentro de la información proporcionada</w:t>
      </w:r>
      <w:r w:rsidRPr="00E62B5A">
        <w:rPr>
          <w:rFonts w:ascii="Arial Narrow" w:eastAsia="Arial Narrow" w:hAnsi="Arial Narrow" w:cs="Arial Narrow"/>
        </w:rPr>
        <w:t>, todo el material necesario para el incremento de capacidad de la red</w:t>
      </w:r>
      <w:r w:rsidR="007F0930">
        <w:rPr>
          <w:rFonts w:ascii="Arial Narrow" w:eastAsia="Arial Narrow" w:hAnsi="Arial Narrow" w:cs="Arial Narrow"/>
        </w:rPr>
        <w:t>, la cual se dará a lo largo del proyecto</w:t>
      </w:r>
      <w:r w:rsidRPr="00E62B5A">
        <w:rPr>
          <w:rFonts w:ascii="Arial Narrow" w:eastAsia="Arial Narrow" w:hAnsi="Arial Narrow" w:cs="Arial Narrow"/>
        </w:rPr>
        <w:t>.</w:t>
      </w:r>
    </w:p>
    <w:p w14:paraId="77925056" w14:textId="77777777" w:rsidR="00F75722" w:rsidRPr="00E62B5A" w:rsidRDefault="00F75722" w:rsidP="00E62B5A">
      <w:pPr>
        <w:pStyle w:val="Prrafodelista"/>
        <w:numPr>
          <w:ilvl w:val="0"/>
          <w:numId w:val="8"/>
        </w:numPr>
        <w:spacing w:after="200"/>
        <w:jc w:val="both"/>
        <w:rPr>
          <w:rFonts w:ascii="Arial Narrow" w:eastAsia="Arial Narrow" w:hAnsi="Arial Narrow" w:cs="Arial Narrow"/>
        </w:rPr>
      </w:pPr>
      <w:r w:rsidRPr="00E62B5A">
        <w:rPr>
          <w:rFonts w:ascii="Arial Narrow" w:eastAsia="Arial Narrow" w:hAnsi="Arial Narrow" w:cs="Arial Narrow"/>
        </w:rPr>
        <w:t>Es necesaria una explicación detallada de la interconexión a realizar en los tramos fronterizos y en los distintos puntos de interconexión entre las redes que compondrán la solución técnica.</w:t>
      </w:r>
    </w:p>
    <w:p w14:paraId="4320FD43" w14:textId="77777777" w:rsidR="00F75722" w:rsidRPr="00E62B5A" w:rsidRDefault="00F75722" w:rsidP="00E62B5A">
      <w:pPr>
        <w:pStyle w:val="Prrafodelista"/>
        <w:numPr>
          <w:ilvl w:val="0"/>
          <w:numId w:val="8"/>
        </w:numPr>
        <w:spacing w:after="200"/>
        <w:jc w:val="both"/>
        <w:rPr>
          <w:rFonts w:ascii="Arial Narrow" w:eastAsia="Arial Narrow" w:hAnsi="Arial Narrow" w:cs="Arial Narrow"/>
        </w:rPr>
      </w:pPr>
      <w:r w:rsidRPr="00E62B5A">
        <w:rPr>
          <w:rFonts w:ascii="Arial Narrow" w:eastAsia="Arial Narrow" w:hAnsi="Arial Narrow" w:cs="Arial Narrow"/>
        </w:rPr>
        <w:t xml:space="preserve">Los </w:t>
      </w:r>
      <w:proofErr w:type="spellStart"/>
      <w:r w:rsidRPr="00E62B5A">
        <w:rPr>
          <w:rFonts w:ascii="Arial Narrow" w:eastAsia="Arial Narrow" w:hAnsi="Arial Narrow" w:cs="Arial Narrow"/>
        </w:rPr>
        <w:t>SLAs</w:t>
      </w:r>
      <w:proofErr w:type="spellEnd"/>
      <w:r w:rsidRPr="00E62B5A">
        <w:rPr>
          <w:rFonts w:ascii="Arial Narrow" w:eastAsia="Arial Narrow" w:hAnsi="Arial Narrow" w:cs="Arial Narrow"/>
        </w:rPr>
        <w:t xml:space="preserve"> (Acuerdos de </w:t>
      </w:r>
      <w:r w:rsidR="00844B59">
        <w:rPr>
          <w:rFonts w:ascii="Arial Narrow" w:eastAsia="Arial Narrow" w:hAnsi="Arial Narrow" w:cs="Arial Narrow"/>
        </w:rPr>
        <w:t>N</w:t>
      </w:r>
      <w:r w:rsidRPr="00E62B5A">
        <w:rPr>
          <w:rFonts w:ascii="Arial Narrow" w:eastAsia="Arial Narrow" w:hAnsi="Arial Narrow" w:cs="Arial Narrow"/>
        </w:rPr>
        <w:t>ivel de Servicio) deben ser explicados en detalle, especialmente si existen una combinación de diferentes agentes y redes. Como requerimientos mínimos para garantizar la calidad de la red, deben tenerse en cuenta:</w:t>
      </w:r>
    </w:p>
    <w:p w14:paraId="63A0BD4B" w14:textId="77777777" w:rsidR="00F75722" w:rsidRPr="00E62B5A" w:rsidRDefault="00F75722" w:rsidP="00E62B5A">
      <w:pPr>
        <w:pStyle w:val="Prrafodelista"/>
        <w:numPr>
          <w:ilvl w:val="1"/>
          <w:numId w:val="8"/>
        </w:numPr>
        <w:spacing w:after="200"/>
        <w:jc w:val="both"/>
        <w:rPr>
          <w:rFonts w:ascii="Arial Narrow" w:eastAsia="Arial Narrow" w:hAnsi="Arial Narrow" w:cs="Arial Narrow"/>
        </w:rPr>
      </w:pPr>
      <w:r w:rsidRPr="00E62B5A">
        <w:rPr>
          <w:rFonts w:ascii="Arial Narrow" w:eastAsia="Arial Narrow" w:hAnsi="Arial Narrow" w:cs="Arial Narrow"/>
        </w:rPr>
        <w:t>Disponibilidad mínima del 99,95%</w:t>
      </w:r>
    </w:p>
    <w:p w14:paraId="288ACACD" w14:textId="68EAECCE" w:rsidR="00F75722" w:rsidRPr="00E62B5A" w:rsidRDefault="00F75722" w:rsidP="00E62B5A">
      <w:pPr>
        <w:pStyle w:val="Prrafodelista"/>
        <w:numPr>
          <w:ilvl w:val="1"/>
          <w:numId w:val="8"/>
        </w:numPr>
        <w:spacing w:after="200"/>
        <w:jc w:val="both"/>
        <w:rPr>
          <w:rFonts w:ascii="Arial Narrow" w:eastAsia="Arial Narrow" w:hAnsi="Arial Narrow" w:cs="Arial Narrow"/>
        </w:rPr>
      </w:pPr>
      <w:r w:rsidRPr="00E62B5A">
        <w:rPr>
          <w:rFonts w:ascii="Arial Narrow" w:eastAsia="Arial Narrow" w:hAnsi="Arial Narrow" w:cs="Arial Narrow"/>
        </w:rPr>
        <w:t>Carga máxima de la red del 85%</w:t>
      </w:r>
      <w:r w:rsidR="007F0930">
        <w:rPr>
          <w:rFonts w:ascii="Arial Narrow" w:eastAsia="Arial Narrow" w:hAnsi="Arial Narrow" w:cs="Arial Narrow"/>
        </w:rPr>
        <w:t xml:space="preserve">, (si se supera el 85% de carga de red, se deberá incrementar la capacidad de </w:t>
      </w:r>
      <w:proofErr w:type="gramStart"/>
      <w:r w:rsidR="007F0930">
        <w:rPr>
          <w:rFonts w:ascii="Arial Narrow" w:eastAsia="Arial Narrow" w:hAnsi="Arial Narrow" w:cs="Arial Narrow"/>
        </w:rPr>
        <w:t>la misma</w:t>
      </w:r>
      <w:proofErr w:type="gramEnd"/>
      <w:r w:rsidR="007F0930">
        <w:rPr>
          <w:rFonts w:ascii="Arial Narrow" w:eastAsia="Arial Narrow" w:hAnsi="Arial Narrow" w:cs="Arial Narrow"/>
        </w:rPr>
        <w:t xml:space="preserve"> en 100G</w:t>
      </w:r>
      <w:r w:rsidR="008A73A0">
        <w:rPr>
          <w:rFonts w:ascii="Arial Narrow" w:eastAsia="Arial Narrow" w:hAnsi="Arial Narrow" w:cs="Arial Narrow"/>
        </w:rPr>
        <w:t>bps</w:t>
      </w:r>
      <w:r w:rsidR="007F0930">
        <w:rPr>
          <w:rFonts w:ascii="Arial Narrow" w:eastAsia="Arial Narrow" w:hAnsi="Arial Narrow" w:cs="Arial Narrow"/>
        </w:rPr>
        <w:t>)</w:t>
      </w:r>
    </w:p>
    <w:p w14:paraId="6F92EB2B" w14:textId="77777777" w:rsidR="00F75722" w:rsidRPr="00E62B5A" w:rsidRDefault="00F75722" w:rsidP="00E62B5A">
      <w:pPr>
        <w:pStyle w:val="Prrafodelista"/>
        <w:numPr>
          <w:ilvl w:val="1"/>
          <w:numId w:val="8"/>
        </w:numPr>
        <w:spacing w:after="200"/>
        <w:jc w:val="both"/>
        <w:rPr>
          <w:rFonts w:ascii="Arial Narrow" w:eastAsia="Arial Narrow" w:hAnsi="Arial Narrow" w:cs="Arial Narrow"/>
        </w:rPr>
      </w:pPr>
      <w:r w:rsidRPr="00E62B5A">
        <w:rPr>
          <w:rFonts w:ascii="Arial Narrow" w:eastAsia="Arial Narrow" w:hAnsi="Arial Narrow" w:cs="Arial Narrow"/>
        </w:rPr>
        <w:t>Tipos de servicio soportados: datos, voz y vídeo; debe soportar varios tipos de aplicaciones y protocolos</w:t>
      </w:r>
    </w:p>
    <w:p w14:paraId="7254C282" w14:textId="77777777" w:rsidR="00F75722" w:rsidRPr="00E62B5A" w:rsidRDefault="00F75722" w:rsidP="00E62B5A">
      <w:pPr>
        <w:pStyle w:val="Prrafodelista"/>
        <w:numPr>
          <w:ilvl w:val="1"/>
          <w:numId w:val="8"/>
        </w:numPr>
        <w:spacing w:after="200"/>
        <w:jc w:val="both"/>
        <w:rPr>
          <w:rFonts w:ascii="Arial Narrow" w:eastAsia="Arial Narrow" w:hAnsi="Arial Narrow" w:cs="Arial Narrow"/>
        </w:rPr>
      </w:pPr>
      <w:r w:rsidRPr="00E62B5A">
        <w:rPr>
          <w:rFonts w:ascii="Arial Narrow" w:eastAsia="Arial Narrow" w:hAnsi="Arial Narrow" w:cs="Arial Narrow"/>
        </w:rPr>
        <w:t>Calidad del enlace: Tasa de pérdida de paquetes inferior a 0,3%, retardo máximo inferior a 30 milisegundos, jitter máximo inferior a 10 milisegundos</w:t>
      </w:r>
    </w:p>
    <w:p w14:paraId="38B6F907" w14:textId="77777777" w:rsidR="00F75722" w:rsidRDefault="00CA037A" w:rsidP="00E62B5A">
      <w:pPr>
        <w:pStyle w:val="Prrafodelista"/>
        <w:numPr>
          <w:ilvl w:val="0"/>
          <w:numId w:val="8"/>
        </w:numPr>
        <w:spacing w:after="200"/>
        <w:jc w:val="both"/>
        <w:rPr>
          <w:rFonts w:ascii="Arial Narrow" w:eastAsia="Arial Narrow" w:hAnsi="Arial Narrow" w:cs="Arial Narrow"/>
        </w:rPr>
      </w:pPr>
      <w:r>
        <w:rPr>
          <w:rFonts w:ascii="Arial Narrow" w:eastAsia="Arial Narrow" w:hAnsi="Arial Narrow" w:cs="Arial Narrow"/>
        </w:rPr>
        <w:t>En caso de Modalidad LPI (Licitación Publica Internacional), l</w:t>
      </w:r>
      <w:r w:rsidR="00F75722" w:rsidRPr="00F816B0">
        <w:rPr>
          <w:rFonts w:ascii="Arial Narrow" w:eastAsia="Arial Narrow" w:hAnsi="Arial Narrow" w:cs="Arial Narrow"/>
        </w:rPr>
        <w:t xml:space="preserve">os activos, propiedad del MITIC, serán </w:t>
      </w:r>
      <w:r>
        <w:rPr>
          <w:rFonts w:ascii="Arial Narrow" w:eastAsia="Arial Narrow" w:hAnsi="Arial Narrow" w:cs="Arial Narrow"/>
        </w:rPr>
        <w:t>Operados y Mantenidos por</w:t>
      </w:r>
      <w:r w:rsidR="00F75722" w:rsidRPr="00F816B0">
        <w:rPr>
          <w:rFonts w:ascii="Arial Narrow" w:eastAsia="Arial Narrow" w:hAnsi="Arial Narrow" w:cs="Arial Narrow"/>
        </w:rPr>
        <w:t xml:space="preserve"> la entidad que se encargue de la ejecución del proyecto, durante un periodo de 20 años.</w:t>
      </w:r>
    </w:p>
    <w:p w14:paraId="5E7C4880" w14:textId="77777777" w:rsidR="00CA037A" w:rsidRPr="00CA037A" w:rsidRDefault="00CA037A" w:rsidP="00CA037A">
      <w:pPr>
        <w:pStyle w:val="Prrafodelista"/>
        <w:numPr>
          <w:ilvl w:val="0"/>
          <w:numId w:val="8"/>
        </w:numPr>
        <w:spacing w:after="200"/>
        <w:jc w:val="both"/>
        <w:rPr>
          <w:rFonts w:ascii="Arial Narrow" w:eastAsia="Arial Narrow" w:hAnsi="Arial Narrow" w:cs="Arial Narrow"/>
        </w:rPr>
      </w:pPr>
      <w:r>
        <w:rPr>
          <w:rFonts w:ascii="Arial Narrow" w:eastAsia="Arial Narrow" w:hAnsi="Arial Narrow" w:cs="Arial Narrow"/>
        </w:rPr>
        <w:t>En caso de Concesión. l</w:t>
      </w:r>
      <w:r w:rsidRPr="00F816B0">
        <w:rPr>
          <w:rFonts w:ascii="Arial Narrow" w:eastAsia="Arial Narrow" w:hAnsi="Arial Narrow" w:cs="Arial Narrow"/>
        </w:rPr>
        <w:t xml:space="preserve">os activos, que sean de propiedad del MITIC, serán otorgados en régimen de </w:t>
      </w:r>
      <w:r w:rsidRPr="00255441">
        <w:rPr>
          <w:rFonts w:ascii="Arial Narrow" w:eastAsia="Arial Narrow" w:hAnsi="Arial Narrow" w:cs="Arial Narrow"/>
        </w:rPr>
        <w:t>concesión</w:t>
      </w:r>
      <w:r w:rsidRPr="00F816B0">
        <w:rPr>
          <w:rFonts w:ascii="Arial Narrow" w:eastAsia="Arial Narrow" w:hAnsi="Arial Narrow" w:cs="Arial Narrow"/>
        </w:rPr>
        <w:t>, a la entidad que se encargue de la ejecución del proyecto y la operación de la red, durante un periodo de 20 años.</w:t>
      </w:r>
    </w:p>
    <w:p w14:paraId="60F630DD" w14:textId="6D9AA54F" w:rsidR="00F75722" w:rsidRPr="00F816B0" w:rsidRDefault="00F75722" w:rsidP="00E62B5A">
      <w:pPr>
        <w:pStyle w:val="Prrafodelista"/>
        <w:numPr>
          <w:ilvl w:val="0"/>
          <w:numId w:val="8"/>
        </w:numPr>
        <w:spacing w:after="200"/>
        <w:jc w:val="both"/>
        <w:rPr>
          <w:rFonts w:ascii="Arial Narrow" w:eastAsia="Arial Narrow" w:hAnsi="Arial Narrow" w:cs="Arial Narrow"/>
        </w:rPr>
      </w:pPr>
      <w:r w:rsidRPr="00F816B0">
        <w:rPr>
          <w:rFonts w:ascii="Arial Narrow" w:eastAsia="Arial Narrow" w:hAnsi="Arial Narrow" w:cs="Arial Narrow"/>
        </w:rPr>
        <w:t xml:space="preserve">El </w:t>
      </w:r>
      <w:r w:rsidR="00B86C7B">
        <w:rPr>
          <w:rFonts w:ascii="Arial Narrow" w:eastAsia="Arial Narrow" w:hAnsi="Arial Narrow" w:cs="Arial Narrow"/>
        </w:rPr>
        <w:t>interesado</w:t>
      </w:r>
      <w:r w:rsidR="00B86C7B" w:rsidRPr="00F816B0">
        <w:rPr>
          <w:rFonts w:ascii="Arial Narrow" w:eastAsia="Arial Narrow" w:hAnsi="Arial Narrow" w:cs="Arial Narrow"/>
        </w:rPr>
        <w:t xml:space="preserve"> </w:t>
      </w:r>
      <w:r w:rsidRPr="00F816B0">
        <w:rPr>
          <w:rFonts w:ascii="Arial Narrow" w:eastAsia="Arial Narrow" w:hAnsi="Arial Narrow" w:cs="Arial Narrow"/>
        </w:rPr>
        <w:t>debe considerar, en su respuesta, todos los aspectos relativos a permisos, que puedan impactar en el desarrollo de su solución propuesta.</w:t>
      </w:r>
    </w:p>
    <w:p w14:paraId="00A6A16C" w14:textId="178B9BCA" w:rsidR="00844B59" w:rsidRDefault="00844B59">
      <w:pPr>
        <w:rPr>
          <w:rFonts w:ascii="Arial Narrow" w:eastAsia="Arial Narrow" w:hAnsi="Arial Narrow" w:cs="Arial Narrow"/>
          <w:color w:val="2E75B5"/>
          <w:sz w:val="32"/>
          <w:szCs w:val="32"/>
        </w:rPr>
      </w:pPr>
    </w:p>
    <w:p w14:paraId="138B56B9" w14:textId="77777777" w:rsidR="008A6750" w:rsidRPr="00844B59" w:rsidRDefault="001C3BB4" w:rsidP="00844B59">
      <w:pPr>
        <w:pStyle w:val="Ttulo1"/>
        <w:numPr>
          <w:ilvl w:val="0"/>
          <w:numId w:val="5"/>
        </w:numPr>
        <w:spacing w:after="200"/>
        <w:rPr>
          <w:rFonts w:ascii="Arial Narrow" w:eastAsia="Arial Narrow" w:hAnsi="Arial Narrow" w:cs="Arial Narrow"/>
        </w:rPr>
      </w:pPr>
      <w:bookmarkStart w:id="16" w:name="_Toc6924568"/>
      <w:r>
        <w:rPr>
          <w:rFonts w:ascii="Arial Narrow" w:eastAsia="Arial Narrow" w:hAnsi="Arial Narrow" w:cs="Arial Narrow"/>
        </w:rPr>
        <w:lastRenderedPageBreak/>
        <w:t>Consideraciones Generales</w:t>
      </w:r>
      <w:bookmarkEnd w:id="16"/>
      <w:r>
        <w:rPr>
          <w:rFonts w:ascii="Arial Narrow" w:eastAsia="Arial Narrow" w:hAnsi="Arial Narrow" w:cs="Arial Narrow"/>
        </w:rPr>
        <w:t xml:space="preserve"> </w:t>
      </w:r>
    </w:p>
    <w:p w14:paraId="638AAA4F" w14:textId="77777777" w:rsidR="008A6750" w:rsidRDefault="001C3BB4">
      <w:pPr>
        <w:pBdr>
          <w:top w:val="nil"/>
          <w:left w:val="nil"/>
          <w:bottom w:val="nil"/>
          <w:right w:val="nil"/>
          <w:between w:val="nil"/>
        </w:pBdr>
        <w:jc w:val="both"/>
        <w:rPr>
          <w:rFonts w:ascii="Arial Narrow" w:eastAsia="Arial Narrow" w:hAnsi="Arial Narrow" w:cs="Arial Narrow"/>
          <w:sz w:val="22"/>
          <w:szCs w:val="22"/>
        </w:rPr>
      </w:pPr>
      <w:r>
        <w:rPr>
          <w:rFonts w:ascii="Arial Narrow" w:eastAsia="Arial Narrow" w:hAnsi="Arial Narrow" w:cs="Arial Narrow"/>
          <w:sz w:val="22"/>
          <w:szCs w:val="22"/>
        </w:rPr>
        <w:t>Se debe incluir:</w:t>
      </w:r>
    </w:p>
    <w:p w14:paraId="59B47965" w14:textId="77777777" w:rsidR="008A6750" w:rsidRPr="00B70066" w:rsidRDefault="001C3BB4">
      <w:pPr>
        <w:numPr>
          <w:ilvl w:val="0"/>
          <w:numId w:val="3"/>
        </w:numPr>
        <w:pBdr>
          <w:top w:val="nil"/>
          <w:left w:val="nil"/>
          <w:bottom w:val="nil"/>
          <w:right w:val="nil"/>
          <w:between w:val="nil"/>
        </w:pBdr>
        <w:contextualSpacing/>
        <w:jc w:val="both"/>
        <w:rPr>
          <w:rFonts w:ascii="Arial Narrow" w:eastAsia="Arial Narrow" w:hAnsi="Arial Narrow" w:cs="Arial Narrow"/>
          <w:sz w:val="22"/>
          <w:szCs w:val="22"/>
        </w:rPr>
      </w:pPr>
      <w:r w:rsidRPr="00B70066">
        <w:rPr>
          <w:rFonts w:ascii="Arial Narrow" w:eastAsia="Arial Narrow" w:hAnsi="Arial Narrow" w:cs="Arial Narrow"/>
          <w:sz w:val="22"/>
          <w:szCs w:val="22"/>
        </w:rPr>
        <w:t xml:space="preserve">Descripción global de la arquitectura de la solución propuesta. </w:t>
      </w:r>
    </w:p>
    <w:p w14:paraId="7BA1EE01" w14:textId="77777777" w:rsidR="008A6750" w:rsidRPr="00B70066" w:rsidRDefault="001C3BB4">
      <w:pPr>
        <w:numPr>
          <w:ilvl w:val="0"/>
          <w:numId w:val="3"/>
        </w:numPr>
        <w:pBdr>
          <w:top w:val="nil"/>
          <w:left w:val="nil"/>
          <w:bottom w:val="nil"/>
          <w:right w:val="nil"/>
          <w:between w:val="nil"/>
        </w:pBdr>
        <w:contextualSpacing/>
        <w:jc w:val="both"/>
        <w:rPr>
          <w:rFonts w:ascii="Arial Narrow" w:eastAsia="Arial Narrow" w:hAnsi="Arial Narrow" w:cs="Arial Narrow"/>
          <w:sz w:val="22"/>
          <w:szCs w:val="22"/>
        </w:rPr>
      </w:pPr>
      <w:r w:rsidRPr="00B70066">
        <w:rPr>
          <w:rFonts w:ascii="Arial Narrow" w:eastAsia="Arial Narrow" w:hAnsi="Arial Narrow" w:cs="Arial Narrow"/>
          <w:sz w:val="22"/>
          <w:szCs w:val="22"/>
        </w:rPr>
        <w:t>Cronograma estimado con las actividades para la implementación.</w:t>
      </w:r>
    </w:p>
    <w:p w14:paraId="0E34A629" w14:textId="77777777" w:rsidR="008A6750" w:rsidRPr="00B70066" w:rsidRDefault="00927F52">
      <w:pPr>
        <w:numPr>
          <w:ilvl w:val="0"/>
          <w:numId w:val="3"/>
        </w:numPr>
        <w:contextualSpacing/>
        <w:jc w:val="both"/>
        <w:rPr>
          <w:rFonts w:ascii="Arial Narrow" w:eastAsia="Arial Narrow" w:hAnsi="Arial Narrow" w:cs="Arial Narrow"/>
          <w:sz w:val="22"/>
          <w:szCs w:val="22"/>
        </w:rPr>
      </w:pPr>
      <w:r w:rsidRPr="00B70066">
        <w:rPr>
          <w:rFonts w:ascii="Arial Narrow" w:eastAsia="Arial Narrow" w:hAnsi="Arial Narrow" w:cs="Arial Narrow"/>
          <w:sz w:val="22"/>
          <w:szCs w:val="22"/>
        </w:rPr>
        <w:t>S</w:t>
      </w:r>
      <w:r w:rsidR="001C3BB4" w:rsidRPr="00B70066">
        <w:rPr>
          <w:rFonts w:ascii="Arial Narrow" w:eastAsia="Arial Narrow" w:hAnsi="Arial Narrow" w:cs="Arial Narrow"/>
          <w:sz w:val="22"/>
          <w:szCs w:val="22"/>
        </w:rPr>
        <w:t xml:space="preserve">eparar lo correspondiente </w:t>
      </w:r>
      <w:r w:rsidRPr="00B70066">
        <w:rPr>
          <w:rFonts w:ascii="Arial Narrow" w:eastAsia="Arial Narrow" w:hAnsi="Arial Narrow" w:cs="Arial Narrow"/>
          <w:sz w:val="22"/>
          <w:szCs w:val="22"/>
        </w:rPr>
        <w:t>a despliegue, operación y mantenimiento y servicio de trasporte</w:t>
      </w:r>
      <w:r w:rsidR="001C3BB4" w:rsidRPr="00B70066">
        <w:rPr>
          <w:rFonts w:ascii="Arial Narrow" w:eastAsia="Arial Narrow" w:hAnsi="Arial Narrow" w:cs="Arial Narrow"/>
          <w:sz w:val="22"/>
          <w:szCs w:val="22"/>
        </w:rPr>
        <w:t xml:space="preserve"> </w:t>
      </w:r>
      <w:r w:rsidRPr="00B70066">
        <w:rPr>
          <w:rFonts w:ascii="Arial Narrow" w:eastAsia="Arial Narrow" w:hAnsi="Arial Narrow" w:cs="Arial Narrow"/>
          <w:sz w:val="22"/>
          <w:szCs w:val="22"/>
        </w:rPr>
        <w:t>de datos</w:t>
      </w:r>
      <w:r w:rsidR="001C3BB4" w:rsidRPr="00B70066">
        <w:rPr>
          <w:rFonts w:ascii="Arial Narrow" w:eastAsia="Arial Narrow" w:hAnsi="Arial Narrow" w:cs="Arial Narrow"/>
          <w:sz w:val="22"/>
          <w:szCs w:val="22"/>
        </w:rPr>
        <w:t>.</w:t>
      </w:r>
    </w:p>
    <w:p w14:paraId="14D727DF" w14:textId="77777777" w:rsidR="008A6750" w:rsidRPr="00B70066" w:rsidRDefault="001C3BB4">
      <w:pPr>
        <w:numPr>
          <w:ilvl w:val="0"/>
          <w:numId w:val="3"/>
        </w:numPr>
        <w:contextualSpacing/>
        <w:jc w:val="both"/>
        <w:rPr>
          <w:rFonts w:ascii="Arial Narrow" w:eastAsia="Arial Narrow" w:hAnsi="Arial Narrow" w:cs="Arial Narrow"/>
          <w:sz w:val="22"/>
          <w:szCs w:val="22"/>
        </w:rPr>
      </w:pPr>
      <w:r w:rsidRPr="00B70066">
        <w:rPr>
          <w:rFonts w:ascii="Arial Narrow" w:eastAsia="Arial Narrow" w:hAnsi="Arial Narrow" w:cs="Arial Narrow"/>
          <w:sz w:val="22"/>
          <w:szCs w:val="22"/>
        </w:rPr>
        <w:t>Contemplar aspectos de seguridad (Ej</w:t>
      </w:r>
      <w:r w:rsidR="00927F52" w:rsidRPr="00B70066">
        <w:rPr>
          <w:rFonts w:ascii="Arial Narrow" w:eastAsia="Arial Narrow" w:hAnsi="Arial Narrow" w:cs="Arial Narrow"/>
          <w:sz w:val="22"/>
          <w:szCs w:val="22"/>
        </w:rPr>
        <w:t>.</w:t>
      </w:r>
      <w:r w:rsidRPr="00B70066">
        <w:rPr>
          <w:rFonts w:ascii="Arial Narrow" w:eastAsia="Arial Narrow" w:hAnsi="Arial Narrow" w:cs="Arial Narrow"/>
          <w:sz w:val="22"/>
          <w:szCs w:val="22"/>
        </w:rPr>
        <w:t>: procedimientos y regulaciones que aseguren el control adecuado.)</w:t>
      </w:r>
    </w:p>
    <w:p w14:paraId="1D215999" w14:textId="77777777" w:rsidR="008A6750" w:rsidRDefault="001C3BB4" w:rsidP="00B70066">
      <w:pPr>
        <w:pStyle w:val="Ttulo1"/>
        <w:numPr>
          <w:ilvl w:val="0"/>
          <w:numId w:val="5"/>
        </w:numPr>
        <w:pBdr>
          <w:top w:val="nil"/>
          <w:left w:val="nil"/>
          <w:bottom w:val="nil"/>
          <w:right w:val="nil"/>
          <w:between w:val="nil"/>
        </w:pBdr>
        <w:spacing w:before="120" w:after="200"/>
        <w:ind w:left="714" w:hanging="357"/>
        <w:rPr>
          <w:rFonts w:ascii="Arial Narrow" w:eastAsia="Arial Narrow" w:hAnsi="Arial Narrow" w:cs="Arial Narrow"/>
        </w:rPr>
      </w:pPr>
      <w:bookmarkStart w:id="17" w:name="_Toc6924569"/>
      <w:r>
        <w:rPr>
          <w:rFonts w:ascii="Arial Narrow" w:eastAsia="Arial Narrow" w:hAnsi="Arial Narrow" w:cs="Arial Narrow"/>
          <w:u w:val="single"/>
        </w:rPr>
        <w:t>Información de Contacto</w:t>
      </w:r>
      <w:bookmarkEnd w:id="17"/>
    </w:p>
    <w:p w14:paraId="23771647" w14:textId="77777777" w:rsidR="008A6750" w:rsidRDefault="0019155B">
      <w:pPr>
        <w:ind w:left="720"/>
        <w:rPr>
          <w:rFonts w:ascii="Arial Narrow" w:eastAsia="Arial Narrow" w:hAnsi="Arial Narrow" w:cs="Arial Narrow"/>
          <w:sz w:val="22"/>
          <w:szCs w:val="22"/>
        </w:rPr>
      </w:pPr>
      <w:r w:rsidRPr="00255441">
        <w:rPr>
          <w:rFonts w:ascii="Arial Narrow" w:eastAsia="Arial Narrow" w:hAnsi="Arial Narrow" w:cs="Arial Narrow"/>
          <w:sz w:val="22"/>
          <w:szCs w:val="22"/>
          <w:lang w:val="es-PY"/>
        </w:rPr>
        <w:t>MI</w:t>
      </w:r>
      <w:r w:rsidR="001C3BB4" w:rsidRPr="00255441">
        <w:rPr>
          <w:rFonts w:ascii="Arial Narrow" w:eastAsia="Arial Narrow" w:hAnsi="Arial Narrow" w:cs="Arial Narrow"/>
          <w:sz w:val="22"/>
          <w:szCs w:val="22"/>
          <w:lang w:val="es-PY"/>
        </w:rPr>
        <w:t xml:space="preserve">TIC Tel.: </w:t>
      </w:r>
      <w:r w:rsidRPr="00255441">
        <w:rPr>
          <w:rFonts w:ascii="Arial Narrow" w:eastAsia="Arial Narrow" w:hAnsi="Arial Narrow" w:cs="Arial Narrow"/>
          <w:sz w:val="22"/>
          <w:szCs w:val="22"/>
          <w:lang w:val="es-PY"/>
        </w:rPr>
        <w:t>+</w:t>
      </w:r>
      <w:r w:rsidR="001C3BB4" w:rsidRPr="00255441">
        <w:rPr>
          <w:rFonts w:ascii="Arial Narrow" w:eastAsia="Arial Narrow" w:hAnsi="Arial Narrow" w:cs="Arial Narrow"/>
          <w:sz w:val="22"/>
          <w:szCs w:val="22"/>
          <w:lang w:val="es-PY"/>
        </w:rPr>
        <w:t>595 21 2179000</w:t>
      </w:r>
      <w:r w:rsidRPr="00255441">
        <w:rPr>
          <w:rFonts w:ascii="Arial Narrow" w:eastAsia="Arial Narrow" w:hAnsi="Arial Narrow" w:cs="Arial Narrow"/>
          <w:sz w:val="22"/>
          <w:szCs w:val="22"/>
          <w:lang w:val="es-PY"/>
        </w:rPr>
        <w:t xml:space="preserve"> -</w:t>
      </w:r>
      <w:r w:rsidR="001C3BB4" w:rsidRPr="00255441">
        <w:rPr>
          <w:rFonts w:ascii="Arial Narrow" w:eastAsia="Arial Narrow" w:hAnsi="Arial Narrow" w:cs="Arial Narrow"/>
          <w:sz w:val="22"/>
          <w:szCs w:val="22"/>
          <w:lang w:val="es-PY"/>
        </w:rPr>
        <w:t xml:space="preserve"> Ing. Hugo Tarabini</w:t>
      </w:r>
      <w:r w:rsidRPr="00255441">
        <w:rPr>
          <w:rFonts w:ascii="Arial Narrow" w:eastAsia="Arial Narrow" w:hAnsi="Arial Narrow" w:cs="Arial Narrow"/>
          <w:sz w:val="22"/>
          <w:szCs w:val="22"/>
          <w:lang w:val="es-PY"/>
        </w:rPr>
        <w:t xml:space="preserve"> </w:t>
      </w:r>
      <w:r w:rsidR="001C3BB4" w:rsidRPr="00255441">
        <w:rPr>
          <w:rFonts w:ascii="Arial Narrow" w:eastAsia="Arial Narrow" w:hAnsi="Arial Narrow" w:cs="Arial Narrow"/>
          <w:sz w:val="22"/>
          <w:szCs w:val="22"/>
          <w:lang w:val="es-PY"/>
        </w:rPr>
        <w:t xml:space="preserve">/ Ing. </w:t>
      </w:r>
      <w:proofErr w:type="spellStart"/>
      <w:r w:rsidR="001C3BB4">
        <w:rPr>
          <w:rFonts w:ascii="Arial Narrow" w:eastAsia="Arial Narrow" w:hAnsi="Arial Narrow" w:cs="Arial Narrow"/>
          <w:sz w:val="22"/>
          <w:szCs w:val="22"/>
        </w:rPr>
        <w:t>Hernan</w:t>
      </w:r>
      <w:proofErr w:type="spellEnd"/>
      <w:r w:rsidR="001C3BB4">
        <w:rPr>
          <w:rFonts w:ascii="Arial Narrow" w:eastAsia="Arial Narrow" w:hAnsi="Arial Narrow" w:cs="Arial Narrow"/>
          <w:sz w:val="22"/>
          <w:szCs w:val="22"/>
        </w:rPr>
        <w:t xml:space="preserve"> Vera</w:t>
      </w:r>
      <w:r>
        <w:rPr>
          <w:rFonts w:ascii="Arial Narrow" w:eastAsia="Arial Narrow" w:hAnsi="Arial Narrow" w:cs="Arial Narrow"/>
          <w:sz w:val="22"/>
          <w:szCs w:val="22"/>
        </w:rPr>
        <w:t xml:space="preserve"> </w:t>
      </w:r>
      <w:proofErr w:type="spellStart"/>
      <w:r>
        <w:rPr>
          <w:rFonts w:ascii="Arial Narrow" w:eastAsia="Arial Narrow" w:hAnsi="Arial Narrow" w:cs="Arial Narrow"/>
          <w:sz w:val="22"/>
          <w:szCs w:val="22"/>
        </w:rPr>
        <w:t>Pucheta</w:t>
      </w:r>
      <w:proofErr w:type="spellEnd"/>
      <w:r w:rsidR="00CA037A">
        <w:rPr>
          <w:rFonts w:ascii="Arial Narrow" w:eastAsia="Arial Narrow" w:hAnsi="Arial Narrow" w:cs="Arial Narrow"/>
          <w:sz w:val="22"/>
          <w:szCs w:val="22"/>
        </w:rPr>
        <w:t xml:space="preserve"> / </w:t>
      </w:r>
      <w:proofErr w:type="spellStart"/>
      <w:r w:rsidR="00CA037A">
        <w:rPr>
          <w:rFonts w:ascii="Arial Narrow" w:eastAsia="Arial Narrow" w:hAnsi="Arial Narrow" w:cs="Arial Narrow"/>
          <w:sz w:val="22"/>
          <w:szCs w:val="22"/>
        </w:rPr>
        <w:t>Adm</w:t>
      </w:r>
      <w:proofErr w:type="spellEnd"/>
      <w:r w:rsidR="00CA037A">
        <w:rPr>
          <w:rFonts w:ascii="Arial Narrow" w:eastAsia="Arial Narrow" w:hAnsi="Arial Narrow" w:cs="Arial Narrow"/>
          <w:sz w:val="22"/>
          <w:szCs w:val="22"/>
        </w:rPr>
        <w:t xml:space="preserve"> Nicolás Albornoz Basto</w:t>
      </w:r>
      <w:r>
        <w:rPr>
          <w:rFonts w:ascii="Arial Narrow" w:eastAsia="Arial Narrow" w:hAnsi="Arial Narrow" w:cs="Arial Narrow"/>
          <w:sz w:val="22"/>
          <w:szCs w:val="22"/>
        </w:rPr>
        <w:t>.</w:t>
      </w:r>
    </w:p>
    <w:bookmarkEnd w:id="8"/>
    <w:p w14:paraId="2A9E7783" w14:textId="77777777" w:rsidR="00CA037A" w:rsidRDefault="00CA037A">
      <w:pPr>
        <w:ind w:left="720"/>
      </w:pPr>
    </w:p>
    <w:sectPr w:rsidR="00CA037A">
      <w:headerReference w:type="default" r:id="rId12"/>
      <w:headerReference w:type="first" r:id="rId13"/>
      <w:footerReference w:type="first" r:id="rId14"/>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C9459F" w14:textId="77777777" w:rsidR="00B22F69" w:rsidRDefault="00B22F69">
      <w:r>
        <w:separator/>
      </w:r>
    </w:p>
  </w:endnote>
  <w:endnote w:type="continuationSeparator" w:id="0">
    <w:p w14:paraId="452B1F76" w14:textId="77777777" w:rsidR="00B22F69" w:rsidRDefault="00B2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Noto Sans Symbols">
    <w:altName w:val="Times New Roman"/>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altName w:val="Arial"/>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82102" w14:textId="77777777" w:rsidR="00827D13" w:rsidRDefault="00827D13" w:rsidP="00827D13">
    <w:pPr>
      <w:pBdr>
        <w:top w:val="nil"/>
        <w:left w:val="nil"/>
        <w:bottom w:val="nil"/>
        <w:right w:val="nil"/>
        <w:between w:val="nil"/>
      </w:pBdr>
      <w:tabs>
        <w:tab w:val="center" w:pos="4252"/>
        <w:tab w:val="right" w:pos="8504"/>
      </w:tabs>
      <w:spacing w:line="360" w:lineRule="auto"/>
      <w:jc w:val="center"/>
      <w:rPr>
        <w:color w:val="262626"/>
        <w:sz w:val="20"/>
        <w:szCs w:val="20"/>
      </w:rPr>
    </w:pPr>
    <w:r>
      <w:rPr>
        <w:color w:val="262626"/>
        <w:sz w:val="20"/>
        <w:szCs w:val="20"/>
      </w:rPr>
      <w:t>Complejo Santos E2, Gral. Santos 1170 esq. Concordia – +595 21 217 9000 – Asunción, Paraguay</w:t>
    </w:r>
    <w:r>
      <w:rPr>
        <w:noProof/>
      </w:rPr>
      <mc:AlternateContent>
        <mc:Choice Requires="wps">
          <w:drawing>
            <wp:anchor distT="0" distB="0" distL="114300" distR="114300" simplePos="0" relativeHeight="251659264" behindDoc="0" locked="0" layoutInCell="1" hidden="0" allowOverlap="1" wp14:anchorId="77CE6F88" wp14:editId="4599BF53">
              <wp:simplePos x="0" y="0"/>
              <wp:positionH relativeFrom="margin">
                <wp:posOffset>-177799</wp:posOffset>
              </wp:positionH>
              <wp:positionV relativeFrom="paragraph">
                <wp:posOffset>-50799</wp:posOffset>
              </wp:positionV>
              <wp:extent cx="5813016" cy="22225"/>
              <wp:effectExtent l="0" t="0" r="0" b="0"/>
              <wp:wrapNone/>
              <wp:docPr id="2" name="Conector recto de flecha 2"/>
              <wp:cNvGraphicFramePr/>
              <a:graphic xmlns:a="http://schemas.openxmlformats.org/drawingml/2006/main">
                <a:graphicData uri="http://schemas.microsoft.com/office/word/2010/wordprocessingShape">
                  <wps:wsp>
                    <wps:cNvCnPr/>
                    <wps:spPr>
                      <a:xfrm>
                        <a:off x="2444255" y="3780000"/>
                        <a:ext cx="5803491" cy="0"/>
                      </a:xfrm>
                      <a:prstGeom prst="straightConnector1">
                        <a:avLst/>
                      </a:prstGeom>
                      <a:noFill/>
                      <a:ln w="9525" cap="flat" cmpd="sng">
                        <a:solidFill>
                          <a:srgbClr val="3A3838"/>
                        </a:solidFill>
                        <a:prstDash val="solid"/>
                        <a:miter lim="800000"/>
                        <a:headEnd type="none" w="sm" len="sm"/>
                        <a:tailEnd type="none" w="sm" len="sm"/>
                      </a:ln>
                    </wps:spPr>
                    <wps:bodyPr/>
                  </wps:wsp>
                </a:graphicData>
              </a:graphic>
            </wp:anchor>
          </w:drawing>
        </mc:Choice>
        <mc:Fallback>
          <w:pict>
            <v:shapetype w14:anchorId="36C4C447" id="_x0000_t32" coordsize="21600,21600" o:spt="32" o:oned="t" path="m,l21600,21600e" filled="f">
              <v:path arrowok="t" fillok="f" o:connecttype="none"/>
              <o:lock v:ext="edit" shapetype="t"/>
            </v:shapetype>
            <v:shape id="Conector recto de flecha 2" o:spid="_x0000_s1026" type="#_x0000_t32" style="position:absolute;margin-left:-14pt;margin-top:-4pt;width:457.7pt;height:1.75pt;z-index:25165926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" strokecolor="#3a3838">
              <v:stroke startarrowwidth="narrow" startarrowlength="short" endarrowwidth="narrow" endarrowlength="short" joinstyle="miter"/>
              <w10:wrap anchorx="margin"/>
            </v:shape>
          </w:pict>
        </mc:Fallback>
      </mc:AlternateContent>
    </w:r>
  </w:p>
  <w:p w14:paraId="67270345" w14:textId="77777777" w:rsidR="00827D13" w:rsidRDefault="00827D1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0E2A33" w14:textId="77777777" w:rsidR="00B22F69" w:rsidRDefault="00B22F69">
      <w:r>
        <w:separator/>
      </w:r>
    </w:p>
  </w:footnote>
  <w:footnote w:type="continuationSeparator" w:id="0">
    <w:p w14:paraId="4ED270D1" w14:textId="77777777" w:rsidR="00B22F69" w:rsidRDefault="00B22F69">
      <w:r>
        <w:continuationSeparator/>
      </w:r>
    </w:p>
  </w:footnote>
  <w:footnote w:id="1">
    <w:p w14:paraId="364DA400" w14:textId="77777777" w:rsidR="00CD53F3" w:rsidRDefault="00CD53F3" w:rsidP="00CD53F3">
      <w:pPr>
        <w:pStyle w:val="Textonotapie"/>
      </w:pPr>
      <w:r>
        <w:rPr>
          <w:rStyle w:val="Refdenotaalpie"/>
        </w:rPr>
        <w:footnoteRef/>
      </w:r>
      <w:r>
        <w:t xml:space="preserve"> Fuente: IDBA - </w:t>
      </w:r>
      <w:hyperlink r:id="rId1" w:history="1">
        <w:r w:rsidRPr="009F7AD1">
          <w:rPr>
            <w:rStyle w:val="Hipervnculo"/>
          </w:rPr>
          <w:t>https://descubre.iadb.org/es/digilac/pages/indice-de-desarrollo-de-banda-ancha</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E55841" w14:textId="77777777" w:rsidR="008A6750" w:rsidRDefault="00BC7225">
    <w:r w:rsidRPr="008C493B">
      <w:rPr>
        <w:noProof/>
      </w:rPr>
      <w:drawing>
        <wp:inline distT="0" distB="0" distL="0" distR="0" wp14:anchorId="7CC22E09" wp14:editId="406D171D">
          <wp:extent cx="5394960" cy="53340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0" cy="533400"/>
                  </a:xfrm>
                  <a:prstGeom prst="rect">
                    <a:avLst/>
                  </a:prstGeom>
                  <a:noFill/>
                  <a:ln>
                    <a:noFill/>
                  </a:ln>
                </pic:spPr>
              </pic:pic>
            </a:graphicData>
          </a:graphic>
        </wp:inline>
      </w:drawing>
    </w:r>
  </w:p>
  <w:p w14:paraId="1577A0EA" w14:textId="77777777" w:rsidR="008A6750" w:rsidRDefault="008A67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F337B" w14:textId="77777777" w:rsidR="008A6750" w:rsidRDefault="004F59DF">
    <w:r w:rsidRPr="008C493B">
      <w:rPr>
        <w:noProof/>
      </w:rPr>
      <w:drawing>
        <wp:inline distT="0" distB="0" distL="0" distR="0" wp14:anchorId="341C9983" wp14:editId="483A1899">
          <wp:extent cx="5394960" cy="53340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0" cy="533400"/>
                  </a:xfrm>
                  <a:prstGeom prst="rect">
                    <a:avLst/>
                  </a:prstGeom>
                  <a:noFill/>
                  <a:ln>
                    <a:noFill/>
                  </a:ln>
                </pic:spPr>
              </pic:pic>
            </a:graphicData>
          </a:graphic>
        </wp:inline>
      </w:drawing>
    </w:r>
  </w:p>
  <w:p w14:paraId="56A6A81C" w14:textId="77777777" w:rsidR="008A6750" w:rsidRDefault="008A6750"/>
  <w:p w14:paraId="528C1D60" w14:textId="77777777" w:rsidR="008A6750" w:rsidRDefault="008A6750"/>
  <w:p w14:paraId="644FD898" w14:textId="77777777" w:rsidR="008A6750" w:rsidRDefault="008A675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4D1187"/>
    <w:multiLevelType w:val="multilevel"/>
    <w:tmpl w:val="18086D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76638BD"/>
    <w:multiLevelType w:val="multilevel"/>
    <w:tmpl w:val="EE2249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8214012"/>
    <w:multiLevelType w:val="multilevel"/>
    <w:tmpl w:val="463AA8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DDC6A98"/>
    <w:multiLevelType w:val="multilevel"/>
    <w:tmpl w:val="3F807B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C261F65"/>
    <w:multiLevelType w:val="hybridMultilevel"/>
    <w:tmpl w:val="1ACC4C4C"/>
    <w:lvl w:ilvl="0" w:tplc="3C0A0001">
      <w:start w:val="1"/>
      <w:numFmt w:val="bullet"/>
      <w:lvlText w:val=""/>
      <w:lvlJc w:val="left"/>
      <w:pPr>
        <w:ind w:left="1080" w:hanging="360"/>
      </w:pPr>
      <w:rPr>
        <w:rFonts w:ascii="Symbol" w:hAnsi="Symbol" w:hint="default"/>
      </w:rPr>
    </w:lvl>
    <w:lvl w:ilvl="1" w:tplc="3C0A0003">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5" w15:restartNumberingAfterBreak="0">
    <w:nsid w:val="59B94B0E"/>
    <w:multiLevelType w:val="multilevel"/>
    <w:tmpl w:val="2E862B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31B5A97"/>
    <w:multiLevelType w:val="hybridMultilevel"/>
    <w:tmpl w:val="12A0F9F0"/>
    <w:lvl w:ilvl="0" w:tplc="3C0A0001">
      <w:start w:val="1"/>
      <w:numFmt w:val="bullet"/>
      <w:lvlText w:val=""/>
      <w:lvlJc w:val="left"/>
      <w:pPr>
        <w:ind w:left="360" w:hanging="360"/>
      </w:pPr>
      <w:rPr>
        <w:rFonts w:ascii="Symbol" w:hAnsi="Symbol"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7" w15:restartNumberingAfterBreak="0">
    <w:nsid w:val="645964C9"/>
    <w:multiLevelType w:val="hybridMultilevel"/>
    <w:tmpl w:val="A3D48172"/>
    <w:lvl w:ilvl="0" w:tplc="3C0A0001">
      <w:start w:val="1"/>
      <w:numFmt w:val="bullet"/>
      <w:lvlText w:val=""/>
      <w:lvlJc w:val="left"/>
      <w:pPr>
        <w:ind w:left="1080" w:hanging="360"/>
      </w:pPr>
      <w:rPr>
        <w:rFonts w:ascii="Symbol" w:hAnsi="Symbo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8" w15:restartNumberingAfterBreak="0">
    <w:nsid w:val="7AD5117D"/>
    <w:multiLevelType w:val="hybridMultilevel"/>
    <w:tmpl w:val="332A4BC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0"/>
  </w:num>
  <w:num w:numId="6">
    <w:abstractNumId w:val="8"/>
  </w:num>
  <w:num w:numId="7">
    <w:abstractNumId w:val="6"/>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750"/>
    <w:rsid w:val="00070B6C"/>
    <w:rsid w:val="000D4E34"/>
    <w:rsid w:val="00122F2F"/>
    <w:rsid w:val="00182C04"/>
    <w:rsid w:val="001836A7"/>
    <w:rsid w:val="0019155B"/>
    <w:rsid w:val="001C3BB4"/>
    <w:rsid w:val="002148EB"/>
    <w:rsid w:val="002341D9"/>
    <w:rsid w:val="00245369"/>
    <w:rsid w:val="00255441"/>
    <w:rsid w:val="00357A25"/>
    <w:rsid w:val="003D3369"/>
    <w:rsid w:val="00411F09"/>
    <w:rsid w:val="004A0F4C"/>
    <w:rsid w:val="004F59DF"/>
    <w:rsid w:val="00527F1F"/>
    <w:rsid w:val="00567BF3"/>
    <w:rsid w:val="005E6AF1"/>
    <w:rsid w:val="00665286"/>
    <w:rsid w:val="006D034F"/>
    <w:rsid w:val="007115F5"/>
    <w:rsid w:val="007948DF"/>
    <w:rsid w:val="007A0A82"/>
    <w:rsid w:val="007C6A44"/>
    <w:rsid w:val="007D1E33"/>
    <w:rsid w:val="007F0930"/>
    <w:rsid w:val="00827D13"/>
    <w:rsid w:val="00844B59"/>
    <w:rsid w:val="008850D2"/>
    <w:rsid w:val="008A402E"/>
    <w:rsid w:val="008A6750"/>
    <w:rsid w:val="008A73A0"/>
    <w:rsid w:val="00913CC0"/>
    <w:rsid w:val="00927F52"/>
    <w:rsid w:val="009C3D24"/>
    <w:rsid w:val="009C45ED"/>
    <w:rsid w:val="009F7BB8"/>
    <w:rsid w:val="00A310B5"/>
    <w:rsid w:val="00A80370"/>
    <w:rsid w:val="00AB3896"/>
    <w:rsid w:val="00B145A6"/>
    <w:rsid w:val="00B22F69"/>
    <w:rsid w:val="00B37C00"/>
    <w:rsid w:val="00B65EC7"/>
    <w:rsid w:val="00B70066"/>
    <w:rsid w:val="00B86C7B"/>
    <w:rsid w:val="00BC7225"/>
    <w:rsid w:val="00C06C46"/>
    <w:rsid w:val="00CA037A"/>
    <w:rsid w:val="00CB79C6"/>
    <w:rsid w:val="00CD53F3"/>
    <w:rsid w:val="00CF1CDD"/>
    <w:rsid w:val="00D15B0D"/>
    <w:rsid w:val="00DE53ED"/>
    <w:rsid w:val="00E05311"/>
    <w:rsid w:val="00E34347"/>
    <w:rsid w:val="00E62B5A"/>
    <w:rsid w:val="00F04C10"/>
    <w:rsid w:val="00F57B35"/>
    <w:rsid w:val="00F657B5"/>
    <w:rsid w:val="00F75722"/>
    <w:rsid w:val="00F816B0"/>
    <w:rsid w:val="00FB29F4"/>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6C743C"/>
  <w15:docId w15:val="{EFD086FF-7C76-461A-A29B-C716BC2C5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ES_tradnl" w:eastAsia="es-PY"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240"/>
      <w:ind w:left="720" w:hanging="360"/>
      <w:outlineLvl w:val="0"/>
    </w:pPr>
    <w:rPr>
      <w:color w:val="2E75B5"/>
      <w:sz w:val="32"/>
      <w:szCs w:val="32"/>
    </w:rPr>
  </w:style>
  <w:style w:type="paragraph" w:styleId="Ttulo2">
    <w:name w:val="heading 2"/>
    <w:basedOn w:val="Normal"/>
    <w:next w:val="Normal"/>
    <w:uiPriority w:val="9"/>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BC7225"/>
    <w:pPr>
      <w:tabs>
        <w:tab w:val="center" w:pos="4252"/>
        <w:tab w:val="right" w:pos="8504"/>
      </w:tabs>
    </w:pPr>
  </w:style>
  <w:style w:type="character" w:customStyle="1" w:styleId="EncabezadoCar">
    <w:name w:val="Encabezado Car"/>
    <w:basedOn w:val="Fuentedeprrafopredeter"/>
    <w:link w:val="Encabezado"/>
    <w:uiPriority w:val="99"/>
    <w:rsid w:val="00BC7225"/>
  </w:style>
  <w:style w:type="paragraph" w:styleId="Piedepgina">
    <w:name w:val="footer"/>
    <w:basedOn w:val="Normal"/>
    <w:link w:val="PiedepginaCar"/>
    <w:uiPriority w:val="99"/>
    <w:unhideWhenUsed/>
    <w:rsid w:val="00BC7225"/>
    <w:pPr>
      <w:tabs>
        <w:tab w:val="center" w:pos="4252"/>
        <w:tab w:val="right" w:pos="8504"/>
      </w:tabs>
    </w:pPr>
  </w:style>
  <w:style w:type="character" w:customStyle="1" w:styleId="PiedepginaCar">
    <w:name w:val="Pie de página Car"/>
    <w:basedOn w:val="Fuentedeprrafopredeter"/>
    <w:link w:val="Piedepgina"/>
    <w:uiPriority w:val="99"/>
    <w:rsid w:val="00BC7225"/>
  </w:style>
  <w:style w:type="paragraph" w:styleId="Prrafodelista">
    <w:name w:val="List Paragraph"/>
    <w:basedOn w:val="Normal"/>
    <w:uiPriority w:val="34"/>
    <w:qFormat/>
    <w:rsid w:val="004F59DF"/>
    <w:pPr>
      <w:ind w:left="720"/>
      <w:contextualSpacing/>
    </w:pPr>
  </w:style>
  <w:style w:type="paragraph" w:styleId="Textodeglobo">
    <w:name w:val="Balloon Text"/>
    <w:basedOn w:val="Normal"/>
    <w:link w:val="TextodegloboCar"/>
    <w:uiPriority w:val="99"/>
    <w:semiHidden/>
    <w:unhideWhenUsed/>
    <w:rsid w:val="00122F2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22F2F"/>
    <w:rPr>
      <w:rFonts w:ascii="Segoe UI" w:hAnsi="Segoe UI" w:cs="Segoe UI"/>
      <w:sz w:val="18"/>
      <w:szCs w:val="18"/>
    </w:rPr>
  </w:style>
  <w:style w:type="paragraph" w:styleId="Revisin">
    <w:name w:val="Revision"/>
    <w:hidden/>
    <w:uiPriority w:val="99"/>
    <w:semiHidden/>
    <w:rsid w:val="00182C04"/>
  </w:style>
  <w:style w:type="paragraph" w:styleId="Textonotapie">
    <w:name w:val="footnote text"/>
    <w:aliases w:val="ft,Footnote Text Char Char Char12,Footnote Text Char1 Char Char Char Char12,Footnote Text Char1 Char Char Char12,ALTS FOOTNOTE3,Footnote Text Char13 Char,Footnote Text Char13,Footnote Text Char3,Footnote Text Char2 Char,ALTS FOOTNOTE,fn"/>
    <w:basedOn w:val="Normal"/>
    <w:link w:val="TextonotapieCar"/>
    <w:uiPriority w:val="99"/>
    <w:unhideWhenUsed/>
    <w:qFormat/>
    <w:rsid w:val="00CD53F3"/>
    <w:pPr>
      <w:jc w:val="both"/>
    </w:pPr>
    <w:rPr>
      <w:rFonts w:ascii="Arial" w:eastAsiaTheme="minorHAnsi" w:hAnsi="Arial" w:cstheme="minorBidi"/>
      <w:sz w:val="20"/>
      <w:szCs w:val="20"/>
      <w:lang w:val="es-ES" w:eastAsia="en-US"/>
    </w:rPr>
  </w:style>
  <w:style w:type="character" w:customStyle="1" w:styleId="TextonotapieCar">
    <w:name w:val="Texto nota pie Car"/>
    <w:aliases w:val="ft Car,Footnote Text Char Char Char12 Car,Footnote Text Char1 Char Char Char Char12 Car,Footnote Text Char1 Char Char Char12 Car,ALTS FOOTNOTE3 Car,Footnote Text Char13 Char Car,Footnote Text Char13 Car,Footnote Text Char3 Car,fn Car"/>
    <w:basedOn w:val="Fuentedeprrafopredeter"/>
    <w:link w:val="Textonotapie"/>
    <w:uiPriority w:val="99"/>
    <w:rsid w:val="00CD53F3"/>
    <w:rPr>
      <w:rFonts w:ascii="Arial" w:eastAsiaTheme="minorHAnsi" w:hAnsi="Arial" w:cstheme="minorBidi"/>
      <w:sz w:val="20"/>
      <w:szCs w:val="20"/>
      <w:lang w:val="es-ES" w:eastAsia="en-US"/>
    </w:rPr>
  </w:style>
  <w:style w:type="character" w:styleId="Refdenotaalpie">
    <w:name w:val="footnote reference"/>
    <w:aliases w:val="referencia nota al pie,Nota de pie,Ref,de nota al pie,Footnote symbol,Footnote,Appel note de bas de p,Appel note de bas de p + (Asian) Batang,Black,Footnote Reference Superscript,fr,o,Style 6,16 Point,Superscript 6 Point,pie pddes"/>
    <w:basedOn w:val="Fuentedeprrafopredeter"/>
    <w:uiPriority w:val="99"/>
    <w:unhideWhenUsed/>
    <w:qFormat/>
    <w:rsid w:val="00CD53F3"/>
    <w:rPr>
      <w:vertAlign w:val="superscript"/>
    </w:rPr>
  </w:style>
  <w:style w:type="character" w:styleId="Hipervnculo">
    <w:name w:val="Hyperlink"/>
    <w:basedOn w:val="Fuentedeprrafopredeter"/>
    <w:uiPriority w:val="99"/>
    <w:unhideWhenUsed/>
    <w:rsid w:val="00CD53F3"/>
    <w:rPr>
      <w:color w:val="0000FF" w:themeColor="hyperlink"/>
      <w:u w:val="single"/>
    </w:rPr>
  </w:style>
  <w:style w:type="paragraph" w:styleId="TDC1">
    <w:name w:val="toc 1"/>
    <w:basedOn w:val="Normal"/>
    <w:next w:val="Normal"/>
    <w:autoRedefine/>
    <w:uiPriority w:val="39"/>
    <w:unhideWhenUsed/>
    <w:rsid w:val="00E62B5A"/>
    <w:pPr>
      <w:spacing w:after="100"/>
    </w:pPr>
  </w:style>
  <w:style w:type="character" w:styleId="Refdecomentario">
    <w:name w:val="annotation reference"/>
    <w:basedOn w:val="Fuentedeprrafopredeter"/>
    <w:uiPriority w:val="99"/>
    <w:semiHidden/>
    <w:unhideWhenUsed/>
    <w:rsid w:val="00A80370"/>
    <w:rPr>
      <w:sz w:val="16"/>
      <w:szCs w:val="16"/>
    </w:rPr>
  </w:style>
  <w:style w:type="paragraph" w:styleId="Textocomentario">
    <w:name w:val="annotation text"/>
    <w:basedOn w:val="Normal"/>
    <w:link w:val="TextocomentarioCar"/>
    <w:uiPriority w:val="99"/>
    <w:semiHidden/>
    <w:unhideWhenUsed/>
    <w:rsid w:val="00A80370"/>
    <w:rPr>
      <w:sz w:val="20"/>
      <w:szCs w:val="20"/>
    </w:rPr>
  </w:style>
  <w:style w:type="character" w:customStyle="1" w:styleId="TextocomentarioCar">
    <w:name w:val="Texto comentario Car"/>
    <w:basedOn w:val="Fuentedeprrafopredeter"/>
    <w:link w:val="Textocomentario"/>
    <w:uiPriority w:val="99"/>
    <w:semiHidden/>
    <w:rsid w:val="00A80370"/>
    <w:rPr>
      <w:sz w:val="20"/>
      <w:szCs w:val="20"/>
    </w:rPr>
  </w:style>
  <w:style w:type="paragraph" w:styleId="Asuntodelcomentario">
    <w:name w:val="annotation subject"/>
    <w:basedOn w:val="Textocomentario"/>
    <w:next w:val="Textocomentario"/>
    <w:link w:val="AsuntodelcomentarioCar"/>
    <w:uiPriority w:val="99"/>
    <w:semiHidden/>
    <w:unhideWhenUsed/>
    <w:rsid w:val="00A80370"/>
    <w:rPr>
      <w:b/>
      <w:bCs/>
    </w:rPr>
  </w:style>
  <w:style w:type="character" w:customStyle="1" w:styleId="AsuntodelcomentarioCar">
    <w:name w:val="Asunto del comentario Car"/>
    <w:basedOn w:val="TextocomentarioCar"/>
    <w:link w:val="Asuntodelcomentario"/>
    <w:uiPriority w:val="99"/>
    <w:semiHidden/>
    <w:rsid w:val="00A8037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9245970">
      <w:bodyDiv w:val="1"/>
      <w:marLeft w:val="0"/>
      <w:marRight w:val="0"/>
      <w:marTop w:val="0"/>
      <w:marBottom w:val="0"/>
      <w:divBdr>
        <w:top w:val="none" w:sz="0" w:space="0" w:color="auto"/>
        <w:left w:val="none" w:sz="0" w:space="0" w:color="auto"/>
        <w:bottom w:val="none" w:sz="0" w:space="0" w:color="auto"/>
        <w:right w:val="none" w:sz="0" w:space="0" w:color="auto"/>
      </w:divBdr>
      <w:divsChild>
        <w:div w:id="882474849">
          <w:marLeft w:val="547"/>
          <w:marRight w:val="0"/>
          <w:marTop w:val="0"/>
          <w:marBottom w:val="0"/>
          <w:divBdr>
            <w:top w:val="none" w:sz="0" w:space="0" w:color="auto"/>
            <w:left w:val="none" w:sz="0" w:space="0" w:color="auto"/>
            <w:bottom w:val="none" w:sz="0" w:space="0" w:color="auto"/>
            <w:right w:val="none" w:sz="0" w:space="0" w:color="auto"/>
          </w:divBdr>
        </w:div>
        <w:div w:id="2112512244">
          <w:marLeft w:val="547"/>
          <w:marRight w:val="0"/>
          <w:marTop w:val="0"/>
          <w:marBottom w:val="0"/>
          <w:divBdr>
            <w:top w:val="none" w:sz="0" w:space="0" w:color="auto"/>
            <w:left w:val="none" w:sz="0" w:space="0" w:color="auto"/>
            <w:bottom w:val="none" w:sz="0" w:space="0" w:color="auto"/>
            <w:right w:val="none" w:sz="0" w:space="0" w:color="auto"/>
          </w:divBdr>
        </w:div>
        <w:div w:id="1993100395">
          <w:marLeft w:val="547"/>
          <w:marRight w:val="0"/>
          <w:marTop w:val="0"/>
          <w:marBottom w:val="0"/>
          <w:divBdr>
            <w:top w:val="none" w:sz="0" w:space="0" w:color="auto"/>
            <w:left w:val="none" w:sz="0" w:space="0" w:color="auto"/>
            <w:bottom w:val="none" w:sz="0" w:space="0" w:color="auto"/>
            <w:right w:val="none" w:sz="0" w:space="0" w:color="auto"/>
          </w:divBdr>
        </w:div>
        <w:div w:id="858549342">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descubre.iadb.org/es/digilac/pages/indice-de-desarrollo-de-banda-anch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1771E5-FC81-FB4B-BFA0-DDA903E7F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1708</Words>
  <Characters>9537</Characters>
  <Application>Microsoft Office Word</Application>
  <DocSecurity>0</DocSecurity>
  <Lines>221</Lines>
  <Paragraphs>118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4</cp:revision>
  <dcterms:created xsi:type="dcterms:W3CDTF">2019-05-03T18:35:00Z</dcterms:created>
  <dcterms:modified xsi:type="dcterms:W3CDTF">2019-05-04T02:28:00Z</dcterms:modified>
</cp:coreProperties>
</file>